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>Федеральное государственное бюджетное учреждение науки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>Центр теоретических проблем Физико-химической фармакологии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</w:rPr>
      </w:pPr>
      <w:r w:rsidRPr="00ED3DC2">
        <w:rPr>
          <w:b/>
        </w:rPr>
        <w:t>Российской академии наук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</w:rPr>
      </w:pP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440"/>
        <w:gridCol w:w="3888"/>
      </w:tblGrid>
      <w:tr w:rsidR="00ED3DC2" w:rsidRPr="00D53A6D" w:rsidTr="00CD00B8">
        <w:trPr>
          <w:trHeight w:val="2506"/>
        </w:trPr>
        <w:tc>
          <w:tcPr>
            <w:tcW w:w="4140" w:type="dxa"/>
          </w:tcPr>
          <w:p w:rsidR="00ED3DC2" w:rsidRPr="00185C19" w:rsidRDefault="00ED3DC2" w:rsidP="00CD00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85C19">
              <w:rPr>
                <w:color w:val="000000"/>
                <w:sz w:val="24"/>
                <w:szCs w:val="24"/>
              </w:rPr>
              <w:t xml:space="preserve">УДК: </w:t>
            </w:r>
            <w:r w:rsidRPr="00185C19">
              <w:rPr>
                <w:color w:val="333333"/>
                <w:sz w:val="24"/>
                <w:szCs w:val="24"/>
              </w:rPr>
              <w:t>577.3:61/63</w:t>
            </w:r>
          </w:p>
          <w:p w:rsidR="00ED3DC2" w:rsidRPr="00185C19" w:rsidRDefault="00ED3DC2" w:rsidP="00CD00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ED3DC2" w:rsidRPr="00185C19" w:rsidRDefault="00ED3DC2" w:rsidP="00CD00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85C19">
              <w:rPr>
                <w:color w:val="000000"/>
                <w:sz w:val="24"/>
                <w:szCs w:val="24"/>
              </w:rPr>
              <w:t xml:space="preserve">Регистрационный № </w:t>
            </w:r>
            <w:r w:rsidR="00007CCF" w:rsidRPr="00007CCF">
              <w:rPr>
                <w:color w:val="222222"/>
                <w:sz w:val="24"/>
                <w:szCs w:val="24"/>
                <w:shd w:val="clear" w:color="auto" w:fill="FFFFFF"/>
              </w:rPr>
              <w:t>114111240055</w:t>
            </w:r>
          </w:p>
          <w:p w:rsidR="00ED3DC2" w:rsidRPr="00ED3DC2" w:rsidRDefault="00ED3DC2" w:rsidP="00CD00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85C19">
              <w:rPr>
                <w:color w:val="000000"/>
                <w:sz w:val="24"/>
                <w:szCs w:val="24"/>
              </w:rPr>
              <w:t>Инв. №</w:t>
            </w:r>
            <w:r w:rsidRPr="00ED3DC2">
              <w:rPr>
                <w:color w:val="000000"/>
                <w:sz w:val="24"/>
                <w:szCs w:val="24"/>
              </w:rPr>
              <w:t xml:space="preserve"> </w:t>
            </w:r>
            <w:r w:rsidR="00D53A6D" w:rsidRPr="00E747D1">
              <w:rPr>
                <w:color w:val="000000"/>
                <w:sz w:val="24"/>
                <w:szCs w:val="24"/>
                <w:lang w:val="ru-RU"/>
              </w:rPr>
              <w:t>0131-2015-0004</w:t>
            </w:r>
          </w:p>
          <w:p w:rsidR="00ED3DC2" w:rsidRPr="00ED3DC2" w:rsidRDefault="00ED3DC2" w:rsidP="00CD00B8">
            <w:pPr>
              <w:spacing w:line="36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D3DC2" w:rsidRPr="00ED3DC2" w:rsidRDefault="00ED3DC2" w:rsidP="00CD00B8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ED3DC2" w:rsidRPr="00ED3DC2" w:rsidRDefault="00ED3DC2" w:rsidP="00CD00B8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ED3DC2" w:rsidRPr="00ED3DC2" w:rsidRDefault="00ED3DC2" w:rsidP="00CD00B8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ED3DC2" w:rsidRPr="00ED3DC2" w:rsidRDefault="00ED3DC2" w:rsidP="00CD00B8">
            <w:pPr>
              <w:spacing w:line="36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88" w:type="dxa"/>
          </w:tcPr>
          <w:p w:rsidR="00ED3DC2" w:rsidRPr="00ED3DC2" w:rsidRDefault="00ED3DC2" w:rsidP="00CD00B8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УТВЕРЖДАЮ</w:t>
            </w:r>
          </w:p>
          <w:p w:rsidR="00ED3DC2" w:rsidRPr="00ED3DC2" w:rsidRDefault="00ED3DC2" w:rsidP="00CD00B8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Директор</w:t>
            </w:r>
          </w:p>
          <w:p w:rsidR="00ED3DC2" w:rsidRPr="00ED3DC2" w:rsidRDefault="00ED3DC2" w:rsidP="00CD00B8">
            <w:pPr>
              <w:spacing w:line="360" w:lineRule="auto"/>
              <w:ind w:firstLine="540"/>
              <w:rPr>
                <w:lang w:val="ru-RU"/>
              </w:rPr>
            </w:pPr>
          </w:p>
          <w:p w:rsidR="00ED3DC2" w:rsidRPr="00ED3DC2" w:rsidRDefault="00ED3DC2" w:rsidP="00CD00B8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_________Ф.И. Атауллаханов</w:t>
            </w:r>
          </w:p>
          <w:p w:rsidR="00ED3DC2" w:rsidRPr="00ED3DC2" w:rsidRDefault="00ED3DC2" w:rsidP="00ED3DC2">
            <w:pPr>
              <w:spacing w:line="360" w:lineRule="auto"/>
              <w:ind w:firstLine="540"/>
              <w:rPr>
                <w:lang w:val="ru-RU"/>
              </w:rPr>
            </w:pPr>
            <w:r w:rsidRPr="00ED3DC2">
              <w:rPr>
                <w:lang w:val="ru-RU"/>
              </w:rPr>
              <w:t>«___»</w:t>
            </w:r>
            <w:r w:rsidRPr="00ED3DC2">
              <w:t> </w:t>
            </w:r>
            <w:r w:rsidRPr="00ED3DC2">
              <w:rPr>
                <w:lang w:val="ru-RU"/>
              </w:rPr>
              <w:t>______________</w:t>
            </w:r>
            <w:r w:rsidRPr="00ED3DC2">
              <w:t> </w:t>
            </w:r>
            <w:r w:rsidRPr="00ED3DC2">
              <w:rPr>
                <w:lang w:val="ru-RU"/>
              </w:rPr>
              <w:t>201</w:t>
            </w:r>
            <w:r w:rsidRPr="00007CCF">
              <w:rPr>
                <w:lang w:val="ru-RU"/>
              </w:rPr>
              <w:t>6</w:t>
            </w:r>
            <w:r w:rsidRPr="00ED3DC2">
              <w:rPr>
                <w:lang w:val="ru-RU"/>
              </w:rPr>
              <w:t xml:space="preserve"> г.</w:t>
            </w:r>
          </w:p>
        </w:tc>
      </w:tr>
    </w:tbl>
    <w:p w:rsidR="00ED3DC2" w:rsidRPr="00ED3DC2" w:rsidRDefault="00ED3DC2" w:rsidP="00ED3DC2">
      <w:pPr>
        <w:tabs>
          <w:tab w:val="left" w:pos="7088"/>
        </w:tabs>
        <w:spacing w:line="360" w:lineRule="auto"/>
        <w:ind w:firstLine="7088"/>
        <w:rPr>
          <w:lang w:val="ru-RU"/>
        </w:rPr>
      </w:pPr>
      <w:r w:rsidRPr="00ED3DC2">
        <w:rPr>
          <w:lang w:val="ru-RU"/>
        </w:rPr>
        <w:t>М.П.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lang w:val="ru-RU"/>
        </w:rPr>
      </w:pP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>Отчет о результатах исследований</w:t>
      </w:r>
    </w:p>
    <w:p w:rsidR="00ED3DC2" w:rsidRPr="00E747D1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  <w:r w:rsidRPr="00E747D1">
        <w:rPr>
          <w:b/>
          <w:lang w:val="ru-RU"/>
        </w:rPr>
        <w:t xml:space="preserve">по программе </w:t>
      </w:r>
      <w:r w:rsidR="008A3D2B">
        <w:rPr>
          <w:b/>
          <w:lang w:val="ru-RU"/>
        </w:rPr>
        <w:t>Президиума</w:t>
      </w:r>
      <w:r w:rsidRPr="00E747D1">
        <w:rPr>
          <w:b/>
          <w:lang w:val="ru-RU"/>
        </w:rPr>
        <w:t xml:space="preserve"> РАН</w:t>
      </w:r>
    </w:p>
    <w:p w:rsidR="00ED3DC2" w:rsidRPr="00007CCF" w:rsidRDefault="00ED3DC2" w:rsidP="00ED3DC2">
      <w:pPr>
        <w:spacing w:line="360" w:lineRule="auto"/>
        <w:ind w:firstLine="540"/>
        <w:jc w:val="center"/>
        <w:rPr>
          <w:b/>
          <w:highlight w:val="yellow"/>
          <w:lang w:val="ru-RU"/>
        </w:rPr>
      </w:pPr>
      <w:r w:rsidRPr="00E747D1">
        <w:rPr>
          <w:b/>
          <w:lang w:val="ru-RU"/>
        </w:rPr>
        <w:t>«</w:t>
      </w:r>
      <w:r w:rsidR="00E747D1" w:rsidRPr="00E747D1">
        <w:rPr>
          <w:b/>
          <w:lang w:val="ru-RU"/>
        </w:rPr>
        <w:t>Фундаментальные исследования для разработки биомедицинских технологий</w:t>
      </w:r>
      <w:r w:rsidRPr="00E747D1">
        <w:rPr>
          <w:b/>
          <w:lang w:val="ru-RU"/>
        </w:rPr>
        <w:t>»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  <w:r w:rsidRPr="00ED3DC2">
        <w:rPr>
          <w:b/>
          <w:lang w:val="ru-RU"/>
        </w:rPr>
        <w:t xml:space="preserve">Название проекта: </w:t>
      </w:r>
      <w:r w:rsidR="00E747D1" w:rsidRPr="00E747D1">
        <w:rPr>
          <w:b/>
          <w:lang w:val="ru-RU"/>
        </w:rPr>
        <w:t>Разработка нового лекарства для остановки и предотвращения кровотечений у пациентов, страдающих от гемофилии А и В и других нарушений гемостаза, основанного на продлении времени жизни активных факторов свертывания низкомолекулярными лигандами</w:t>
      </w:r>
      <w:r w:rsidRPr="00ED3DC2">
        <w:rPr>
          <w:b/>
          <w:lang w:val="ru-RU"/>
        </w:rPr>
        <w:t>.</w:t>
      </w: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</w:p>
    <w:p w:rsidR="00ED3DC2" w:rsidRPr="00ED3DC2" w:rsidRDefault="00ED3DC2" w:rsidP="00ED3DC2">
      <w:pPr>
        <w:spacing w:line="360" w:lineRule="auto"/>
        <w:ind w:firstLine="540"/>
        <w:jc w:val="center"/>
        <w:rPr>
          <w:b/>
          <w:lang w:val="ru-RU"/>
        </w:rPr>
      </w:pPr>
    </w:p>
    <w:p w:rsidR="00ED3DC2" w:rsidRPr="00ED3DC2" w:rsidRDefault="00ED3DC2" w:rsidP="00ED3DC2">
      <w:pPr>
        <w:pStyle w:val="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ED3DC2" w:rsidRPr="00ED3DC2" w:rsidRDefault="00ED3DC2" w:rsidP="00ED3DC2">
      <w:pPr>
        <w:pStyle w:val="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ED3DC2" w:rsidRPr="00ED3DC2" w:rsidRDefault="00ED3DC2" w:rsidP="00ED3DC2">
      <w:pPr>
        <w:pStyle w:val="1"/>
        <w:spacing w:line="360" w:lineRule="auto"/>
        <w:ind w:left="0" w:firstLine="540"/>
        <w:jc w:val="center"/>
        <w:rPr>
          <w:rFonts w:eastAsia="Calibri"/>
          <w:lang w:val="ru-RU"/>
        </w:rPr>
      </w:pPr>
    </w:p>
    <w:p w:rsidR="00ED3DC2" w:rsidRPr="00ED3DC2" w:rsidRDefault="00ED3DC2" w:rsidP="00ED3DC2">
      <w:pPr>
        <w:spacing w:line="360" w:lineRule="auto"/>
        <w:ind w:firstLine="540"/>
        <w:jc w:val="center"/>
        <w:rPr>
          <w:lang w:val="ru-RU"/>
        </w:rPr>
      </w:pPr>
    </w:p>
    <w:p w:rsidR="007E01E4" w:rsidRPr="00ED3DC2" w:rsidRDefault="007E01E4" w:rsidP="007E01E4">
      <w:pPr>
        <w:pStyle w:val="BodyText"/>
        <w:rPr>
          <w:b/>
          <w:lang w:val="ru-RU"/>
        </w:rPr>
      </w:pPr>
      <w:r w:rsidRPr="00ED3DC2">
        <w:rPr>
          <w:rFonts w:eastAsia="Calibri"/>
          <w:sz w:val="24"/>
          <w:szCs w:val="24"/>
          <w:lang w:val="ru-RU"/>
        </w:rPr>
        <w:t>Руководитель проекта</w:t>
      </w:r>
      <w:r w:rsidRPr="00ED3DC2">
        <w:rPr>
          <w:rFonts w:eastAsia="Calibri"/>
          <w:sz w:val="24"/>
          <w:szCs w:val="24"/>
          <w:lang w:val="ru-RU"/>
        </w:rPr>
        <w:tab/>
      </w:r>
      <w:r w:rsidRPr="00ED3DC2">
        <w:rPr>
          <w:rFonts w:eastAsia="Calibri"/>
          <w:sz w:val="24"/>
          <w:szCs w:val="24"/>
          <w:lang w:val="ru-RU"/>
        </w:rPr>
        <w:tab/>
      </w:r>
      <w:r w:rsidRPr="00ED3DC2">
        <w:rPr>
          <w:rFonts w:eastAsia="Calibri"/>
          <w:sz w:val="24"/>
          <w:szCs w:val="24"/>
          <w:lang w:val="ru-RU"/>
        </w:rPr>
        <w:tab/>
      </w:r>
      <w:r w:rsidRPr="00ED3DC2">
        <w:rPr>
          <w:rFonts w:eastAsia="Calibri"/>
          <w:sz w:val="24"/>
          <w:szCs w:val="24"/>
          <w:lang w:val="ru-RU"/>
        </w:rPr>
        <w:tab/>
        <w:t>___________</w:t>
      </w:r>
      <w:r w:rsidRPr="00ED3DC2">
        <w:rPr>
          <w:b/>
          <w:lang w:val="ru-RU"/>
        </w:rPr>
        <w:t xml:space="preserve"> /</w:t>
      </w:r>
      <w:r w:rsidR="00B264C2">
        <w:rPr>
          <w:rFonts w:eastAsia="Calibri"/>
          <w:sz w:val="24"/>
          <w:szCs w:val="24"/>
          <w:lang w:val="ru-RU"/>
        </w:rPr>
        <w:t>М.</w:t>
      </w:r>
      <w:r w:rsidR="00494925">
        <w:rPr>
          <w:rFonts w:eastAsia="Calibri"/>
          <w:sz w:val="24"/>
          <w:szCs w:val="24"/>
          <w:lang w:val="ru-RU"/>
        </w:rPr>
        <w:t>А</w:t>
      </w:r>
      <w:r w:rsidRPr="00ED3DC2">
        <w:rPr>
          <w:rFonts w:eastAsia="Calibri"/>
          <w:sz w:val="24"/>
          <w:szCs w:val="24"/>
          <w:lang w:val="ru-RU"/>
        </w:rPr>
        <w:t xml:space="preserve">. </w:t>
      </w:r>
      <w:r w:rsidR="00494925">
        <w:rPr>
          <w:rFonts w:eastAsia="Calibri"/>
          <w:sz w:val="24"/>
          <w:szCs w:val="24"/>
          <w:lang w:val="ru-RU"/>
        </w:rPr>
        <w:t>Пантелеев</w:t>
      </w:r>
      <w:r w:rsidRPr="00ED3DC2">
        <w:rPr>
          <w:b/>
          <w:lang w:val="ru-RU"/>
        </w:rPr>
        <w:t xml:space="preserve"> /</w:t>
      </w:r>
    </w:p>
    <w:p w:rsidR="007E01E4" w:rsidRPr="00ED3DC2" w:rsidRDefault="007E01E4" w:rsidP="007E01E4">
      <w:pPr>
        <w:pStyle w:val="BodyText"/>
        <w:rPr>
          <w:bCs/>
          <w:sz w:val="18"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</w:t>
      </w:r>
      <w:r w:rsidRPr="00ED3DC2">
        <w:rPr>
          <w:bCs/>
          <w:sz w:val="18"/>
          <w:lang w:val="ru-RU"/>
        </w:rPr>
        <w:t>подпись</w:t>
      </w:r>
      <w:r w:rsidRPr="00ED3DC2">
        <w:rPr>
          <w:bCs/>
          <w:sz w:val="18"/>
          <w:lang w:val="ru-RU"/>
        </w:rPr>
        <w:tab/>
      </w:r>
      <w:r w:rsidRPr="00ED3DC2">
        <w:rPr>
          <w:bCs/>
          <w:sz w:val="18"/>
          <w:lang w:val="ru-RU"/>
        </w:rPr>
        <w:tab/>
        <w:t xml:space="preserve">расшифровка </w:t>
      </w:r>
    </w:p>
    <w:p w:rsidR="007E01E4" w:rsidRPr="00ED3DC2" w:rsidRDefault="007E01E4" w:rsidP="007E01E4">
      <w:pPr>
        <w:pStyle w:val="BodyText"/>
        <w:ind w:left="4956"/>
        <w:rPr>
          <w:rFonts w:eastAsia="Calibri"/>
          <w:sz w:val="24"/>
          <w:szCs w:val="24"/>
          <w:lang w:val="ru-RU"/>
        </w:rPr>
      </w:pPr>
      <w:bookmarkStart w:id="0" w:name="_GoBack"/>
      <w:bookmarkEnd w:id="0"/>
    </w:p>
    <w:p w:rsidR="00ED3DC2" w:rsidRPr="00007CCF" w:rsidRDefault="00ED3DC2" w:rsidP="00ED3DC2">
      <w:pPr>
        <w:pStyle w:val="1"/>
        <w:spacing w:line="360" w:lineRule="auto"/>
        <w:ind w:left="0" w:firstLine="540"/>
        <w:jc w:val="both"/>
        <w:rPr>
          <w:i/>
          <w:lang w:val="ru-RU"/>
        </w:rPr>
      </w:pPr>
    </w:p>
    <w:p w:rsidR="00ED3DC2" w:rsidRPr="00007CCF" w:rsidRDefault="00ED3DC2" w:rsidP="00ED3DC2">
      <w:pPr>
        <w:pStyle w:val="1"/>
        <w:spacing w:line="360" w:lineRule="auto"/>
        <w:ind w:left="0" w:firstLine="540"/>
        <w:jc w:val="both"/>
        <w:rPr>
          <w:i/>
          <w:lang w:val="ru-RU"/>
        </w:rPr>
      </w:pPr>
    </w:p>
    <w:p w:rsidR="00ED3DC2" w:rsidRPr="00305B67" w:rsidRDefault="00ED3DC2" w:rsidP="00ED3DC2">
      <w:pPr>
        <w:pStyle w:val="1"/>
        <w:spacing w:line="360" w:lineRule="auto"/>
        <w:ind w:left="0" w:firstLine="540"/>
        <w:jc w:val="center"/>
        <w:rPr>
          <w:lang w:val="ru-RU"/>
        </w:rPr>
      </w:pPr>
      <w:r w:rsidRPr="00ED3DC2">
        <w:rPr>
          <w:lang w:val="ru-RU"/>
        </w:rPr>
        <w:t>Москва 201</w:t>
      </w:r>
      <w:r w:rsidRPr="00305B67">
        <w:rPr>
          <w:lang w:val="ru-RU"/>
        </w:rPr>
        <w:t>6</w:t>
      </w:r>
    </w:p>
    <w:p w:rsidR="00ED3DC2" w:rsidRPr="00BF340D" w:rsidRDefault="00ED3DC2" w:rsidP="00ED3DC2">
      <w:pPr>
        <w:spacing w:after="160" w:line="259" w:lineRule="auto"/>
        <w:jc w:val="left"/>
        <w:rPr>
          <w:lang w:val="ru-RU"/>
        </w:rPr>
      </w:pPr>
      <w:r w:rsidRPr="00BF340D">
        <w:rPr>
          <w:lang w:val="ru-RU"/>
        </w:rPr>
        <w:br w:type="page"/>
      </w:r>
    </w:p>
    <w:p w:rsidR="00305B67" w:rsidRPr="00BF340D" w:rsidRDefault="00305B67" w:rsidP="00305B67">
      <w:pPr>
        <w:pageBreakBefore/>
        <w:jc w:val="center"/>
        <w:rPr>
          <w:sz w:val="24"/>
          <w:szCs w:val="24"/>
          <w:lang w:val="ru-RU"/>
        </w:rPr>
      </w:pPr>
      <w:r w:rsidRPr="00BF340D">
        <w:rPr>
          <w:sz w:val="24"/>
          <w:szCs w:val="24"/>
          <w:lang w:val="ru-RU"/>
        </w:rPr>
        <w:lastRenderedPageBreak/>
        <w:t>СПИСОК ИСПОЛНИТЕЛЕЙ</w:t>
      </w:r>
    </w:p>
    <w:p w:rsidR="00305B67" w:rsidRPr="00BF340D" w:rsidRDefault="00305B67" w:rsidP="00305B67">
      <w:pPr>
        <w:jc w:val="center"/>
        <w:rPr>
          <w:sz w:val="24"/>
          <w:szCs w:val="24"/>
          <w:lang w:val="ru-RU"/>
        </w:rPr>
      </w:pPr>
    </w:p>
    <w:p w:rsidR="00A94602" w:rsidRDefault="00A94602" w:rsidP="00A946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Руководитель, д. ф.-м. н. проф.     ______________________ Пантелеев М.А.</w:t>
      </w:r>
    </w:p>
    <w:p w:rsidR="00A94602" w:rsidRDefault="00A94602" w:rsidP="00A94602">
      <w:pPr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0"/>
          <w:szCs w:val="20"/>
          <w:lang w:val="ru-RU"/>
        </w:rPr>
        <w:t>подпись, дата</w:t>
      </w:r>
    </w:p>
    <w:p w:rsidR="00A94602" w:rsidRDefault="00A94602" w:rsidP="00A94602">
      <w:pPr>
        <w:jc w:val="center"/>
        <w:rPr>
          <w:sz w:val="28"/>
          <w:szCs w:val="28"/>
          <w:lang w:val="ru-RU"/>
        </w:rPr>
      </w:pPr>
    </w:p>
    <w:p w:rsidR="00A94602" w:rsidRDefault="00A94602" w:rsidP="00A946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в.н.с., к.б.н.                       </w:t>
      </w:r>
      <w:r>
        <w:rPr>
          <w:sz w:val="28"/>
          <w:szCs w:val="28"/>
          <w:lang w:val="ru-RU"/>
        </w:rPr>
        <w:tab/>
        <w:t xml:space="preserve">       </w:t>
      </w:r>
      <w:r w:rsidRPr="00A9460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______________________ Захарова Н.В.</w:t>
      </w:r>
    </w:p>
    <w:p w:rsidR="00A94602" w:rsidRDefault="00A94602" w:rsidP="00A94602">
      <w:pPr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0"/>
          <w:szCs w:val="20"/>
          <w:lang w:val="ru-RU"/>
        </w:rPr>
        <w:t>подпись, дата</w:t>
      </w:r>
    </w:p>
    <w:p w:rsidR="00A94602" w:rsidRDefault="00A94602" w:rsidP="00A94602">
      <w:pPr>
        <w:jc w:val="center"/>
        <w:rPr>
          <w:sz w:val="28"/>
          <w:szCs w:val="28"/>
          <w:lang w:val="ru-RU"/>
        </w:rPr>
      </w:pPr>
    </w:p>
    <w:p w:rsidR="00A94602" w:rsidRDefault="00A94602" w:rsidP="00A946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в.н.с., к.б.н.</w:t>
      </w:r>
      <w:r w:rsidR="003E4E37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______________________ Шибеко А.М.</w:t>
      </w:r>
    </w:p>
    <w:p w:rsidR="00A94602" w:rsidRDefault="00A94602" w:rsidP="00A94602">
      <w:pPr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0"/>
          <w:szCs w:val="20"/>
          <w:lang w:val="ru-RU"/>
        </w:rPr>
        <w:t>подпись, дата</w:t>
      </w:r>
    </w:p>
    <w:p w:rsidR="00A94602" w:rsidRDefault="00A94602" w:rsidP="00A94602">
      <w:pPr>
        <w:rPr>
          <w:sz w:val="28"/>
          <w:szCs w:val="28"/>
          <w:lang w:val="ru-RU"/>
        </w:rPr>
      </w:pPr>
    </w:p>
    <w:p w:rsidR="00A94602" w:rsidRDefault="00A94602" w:rsidP="00A946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с.н.с., к.б.н.    </w:t>
      </w:r>
      <w:r>
        <w:rPr>
          <w:sz w:val="28"/>
          <w:szCs w:val="28"/>
          <w:lang w:val="ru-RU"/>
        </w:rPr>
        <w:tab/>
        <w:t xml:space="preserve">                           ______________________ Баландина А.Н.</w:t>
      </w:r>
    </w:p>
    <w:p w:rsidR="00A94602" w:rsidRDefault="00A94602" w:rsidP="00A94602">
      <w:pPr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0"/>
          <w:szCs w:val="20"/>
          <w:lang w:val="ru-RU"/>
        </w:rPr>
        <w:t>подпись, дата</w:t>
      </w:r>
    </w:p>
    <w:p w:rsidR="00A94602" w:rsidRDefault="00A94602" w:rsidP="00A94602">
      <w:pPr>
        <w:rPr>
          <w:sz w:val="28"/>
          <w:szCs w:val="28"/>
          <w:lang w:val="ru-RU"/>
        </w:rPr>
      </w:pPr>
    </w:p>
    <w:p w:rsidR="00A94602" w:rsidRDefault="00A94602" w:rsidP="00A946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с.н.с., к.б.н.                                    ______________________ Котова Я.Н.</w:t>
      </w:r>
    </w:p>
    <w:p w:rsidR="00A94602" w:rsidRDefault="00A94602" w:rsidP="00A94602">
      <w:pPr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0"/>
          <w:szCs w:val="20"/>
          <w:lang w:val="ru-RU"/>
        </w:rPr>
        <w:t>подпись, дата</w:t>
      </w:r>
    </w:p>
    <w:p w:rsidR="00A94602" w:rsidRDefault="00A94602" w:rsidP="00A94602">
      <w:pPr>
        <w:rPr>
          <w:sz w:val="28"/>
          <w:szCs w:val="28"/>
          <w:lang w:val="ru-RU"/>
        </w:rPr>
      </w:pPr>
    </w:p>
    <w:p w:rsidR="00A94602" w:rsidRDefault="00A94602" w:rsidP="00A946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с.н.с., к.ф.-м.н.     </w:t>
      </w:r>
      <w:r>
        <w:rPr>
          <w:sz w:val="28"/>
          <w:szCs w:val="28"/>
          <w:lang w:val="ru-RU"/>
        </w:rPr>
        <w:tab/>
        <w:t xml:space="preserve">                          ______________________ Товбин Д.Г.</w:t>
      </w:r>
    </w:p>
    <w:p w:rsidR="00A94602" w:rsidRDefault="00A94602" w:rsidP="00A94602">
      <w:pPr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0"/>
          <w:szCs w:val="20"/>
          <w:lang w:val="ru-RU"/>
        </w:rPr>
        <w:t>подпись, дата</w:t>
      </w:r>
    </w:p>
    <w:p w:rsidR="00A94602" w:rsidRDefault="00A94602" w:rsidP="00A94602">
      <w:pPr>
        <w:jc w:val="center"/>
        <w:rPr>
          <w:sz w:val="28"/>
          <w:szCs w:val="28"/>
          <w:lang w:val="ru-RU"/>
        </w:rPr>
      </w:pPr>
    </w:p>
    <w:p w:rsidR="00A94602" w:rsidRDefault="00A94602" w:rsidP="00A946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аспирант      </w:t>
      </w:r>
      <w:r>
        <w:rPr>
          <w:sz w:val="28"/>
          <w:szCs w:val="28"/>
          <w:lang w:val="ru-RU"/>
        </w:rPr>
        <w:tab/>
        <w:t xml:space="preserve">                           ______________________ Обыденный С.И.</w:t>
      </w:r>
    </w:p>
    <w:p w:rsidR="00A94602" w:rsidRDefault="00A94602" w:rsidP="00A94602">
      <w:pPr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0"/>
          <w:szCs w:val="20"/>
          <w:lang w:val="ru-RU"/>
        </w:rPr>
        <w:t>подпись, дата</w:t>
      </w:r>
    </w:p>
    <w:p w:rsidR="00312DF3" w:rsidRDefault="00312DF3" w:rsidP="00A94602">
      <w:pPr>
        <w:jc w:val="center"/>
        <w:rPr>
          <w:sz w:val="20"/>
          <w:szCs w:val="20"/>
          <w:lang w:val="ru-RU"/>
        </w:rPr>
      </w:pPr>
    </w:p>
    <w:p w:rsidR="00312DF3" w:rsidRDefault="00312DF3" w:rsidP="00312DF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н.с., координатор                           ______________________ Колядко В.Н.</w:t>
      </w:r>
    </w:p>
    <w:p w:rsidR="00312DF3" w:rsidRDefault="00312DF3" w:rsidP="00312DF3">
      <w:pPr>
        <w:jc w:val="center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sz w:val="20"/>
          <w:szCs w:val="20"/>
          <w:lang w:val="ru-RU"/>
        </w:rPr>
        <w:t>подпись, дата</w:t>
      </w:r>
    </w:p>
    <w:p w:rsidR="00312DF3" w:rsidRDefault="00312DF3" w:rsidP="00312DF3">
      <w:pPr>
        <w:jc w:val="center"/>
        <w:rPr>
          <w:sz w:val="28"/>
          <w:szCs w:val="28"/>
          <w:lang w:val="ru-RU"/>
        </w:rPr>
      </w:pPr>
    </w:p>
    <w:p w:rsidR="00312DF3" w:rsidRDefault="00312DF3" w:rsidP="00A94602">
      <w:pPr>
        <w:jc w:val="center"/>
        <w:rPr>
          <w:sz w:val="20"/>
          <w:szCs w:val="20"/>
          <w:lang w:val="ru-RU"/>
        </w:rPr>
      </w:pPr>
    </w:p>
    <w:p w:rsidR="00305B67" w:rsidRPr="009D3A0D" w:rsidRDefault="00305B67" w:rsidP="00305B67">
      <w:pPr>
        <w:spacing w:after="160" w:line="259" w:lineRule="auto"/>
        <w:jc w:val="left"/>
        <w:rPr>
          <w:sz w:val="24"/>
          <w:szCs w:val="24"/>
          <w:lang w:val="ru-RU"/>
        </w:rPr>
      </w:pPr>
      <w:r w:rsidRPr="009D3A0D">
        <w:rPr>
          <w:sz w:val="24"/>
          <w:szCs w:val="24"/>
          <w:lang w:val="ru-RU"/>
        </w:rPr>
        <w:br w:type="page"/>
      </w:r>
    </w:p>
    <w:p w:rsidR="00ED3DC2" w:rsidRPr="00BF340D" w:rsidRDefault="00ED3DC2" w:rsidP="00ED3DC2">
      <w:pPr>
        <w:spacing w:line="360" w:lineRule="auto"/>
        <w:ind w:firstLine="540"/>
        <w:rPr>
          <w:sz w:val="24"/>
          <w:szCs w:val="24"/>
          <w:lang w:val="ru-RU"/>
        </w:rPr>
      </w:pPr>
      <w:r w:rsidRPr="00BF340D">
        <w:rPr>
          <w:b/>
          <w:sz w:val="24"/>
          <w:szCs w:val="24"/>
          <w:lang w:val="ru-RU"/>
        </w:rPr>
        <w:lastRenderedPageBreak/>
        <w:t>Реферат</w:t>
      </w:r>
      <w:r w:rsidRPr="00BF340D">
        <w:rPr>
          <w:sz w:val="24"/>
          <w:szCs w:val="24"/>
          <w:lang w:val="ru-RU"/>
        </w:rPr>
        <w:t xml:space="preserve"> </w:t>
      </w:r>
    </w:p>
    <w:p w:rsidR="00ED3DC2" w:rsidRPr="000F0753" w:rsidRDefault="00ED3DC2" w:rsidP="00ED3DC2">
      <w:pPr>
        <w:rPr>
          <w:sz w:val="24"/>
          <w:szCs w:val="24"/>
          <w:lang w:val="ru-RU"/>
        </w:rPr>
      </w:pPr>
      <w:r w:rsidRPr="000F0753">
        <w:rPr>
          <w:sz w:val="24"/>
          <w:szCs w:val="24"/>
          <w:lang w:val="ru-RU"/>
        </w:rPr>
        <w:t xml:space="preserve">Отчет </w:t>
      </w:r>
      <w:r w:rsidR="00034FB1" w:rsidRPr="000F0753">
        <w:rPr>
          <w:sz w:val="24"/>
          <w:szCs w:val="24"/>
          <w:lang w:val="ru-RU"/>
        </w:rPr>
        <w:t>1</w:t>
      </w:r>
      <w:r w:rsidR="000F0753" w:rsidRPr="000F0753">
        <w:rPr>
          <w:sz w:val="24"/>
          <w:szCs w:val="24"/>
          <w:lang w:val="ru-RU"/>
        </w:rPr>
        <w:t>2</w:t>
      </w:r>
      <w:r w:rsidRPr="000F0753">
        <w:rPr>
          <w:sz w:val="24"/>
          <w:szCs w:val="24"/>
          <w:lang w:val="ru-RU"/>
        </w:rPr>
        <w:t xml:space="preserve"> стр., </w:t>
      </w:r>
      <w:r w:rsidR="00034FB1" w:rsidRPr="000F0753">
        <w:rPr>
          <w:sz w:val="24"/>
          <w:szCs w:val="24"/>
          <w:lang w:val="ru-RU"/>
        </w:rPr>
        <w:t>1</w:t>
      </w:r>
      <w:r w:rsidRPr="000F0753">
        <w:rPr>
          <w:sz w:val="24"/>
          <w:szCs w:val="24"/>
          <w:lang w:val="ru-RU"/>
        </w:rPr>
        <w:t xml:space="preserve"> ч., </w:t>
      </w:r>
      <w:r w:rsidR="00DC4824" w:rsidRPr="000F0753">
        <w:rPr>
          <w:sz w:val="24"/>
          <w:szCs w:val="24"/>
          <w:lang w:val="ru-RU"/>
        </w:rPr>
        <w:t>3</w:t>
      </w:r>
      <w:r w:rsidRPr="000F0753">
        <w:rPr>
          <w:sz w:val="24"/>
          <w:szCs w:val="24"/>
          <w:lang w:val="ru-RU"/>
        </w:rPr>
        <w:t xml:space="preserve"> рис.,</w:t>
      </w:r>
      <w:r w:rsidR="00DC4824" w:rsidRPr="000F0753">
        <w:rPr>
          <w:sz w:val="24"/>
          <w:szCs w:val="24"/>
          <w:lang w:val="ru-RU"/>
        </w:rPr>
        <w:t xml:space="preserve"> 1 табл.</w:t>
      </w:r>
      <w:r w:rsidRPr="000F0753">
        <w:rPr>
          <w:sz w:val="24"/>
          <w:szCs w:val="24"/>
          <w:lang w:val="ru-RU"/>
        </w:rPr>
        <w:t xml:space="preserve"> </w:t>
      </w:r>
      <w:r w:rsidR="000F0753" w:rsidRPr="000F0753">
        <w:rPr>
          <w:sz w:val="24"/>
          <w:szCs w:val="24"/>
          <w:lang w:val="ru-RU"/>
        </w:rPr>
        <w:t>4 источника</w:t>
      </w:r>
      <w:r w:rsidRPr="000F0753">
        <w:rPr>
          <w:sz w:val="24"/>
          <w:szCs w:val="24"/>
          <w:lang w:val="ru-RU"/>
        </w:rPr>
        <w:t>.</w:t>
      </w:r>
    </w:p>
    <w:p w:rsidR="00ED3DC2" w:rsidRPr="00BF340D" w:rsidRDefault="00ED3DC2" w:rsidP="00ED3DC2">
      <w:pPr>
        <w:rPr>
          <w:sz w:val="24"/>
          <w:szCs w:val="24"/>
          <w:lang w:val="ru-RU"/>
        </w:rPr>
      </w:pPr>
      <w:r w:rsidRPr="00BF340D">
        <w:rPr>
          <w:sz w:val="24"/>
          <w:szCs w:val="24"/>
          <w:lang w:val="ru-RU"/>
        </w:rPr>
        <w:t xml:space="preserve">Ключевые слова: </w:t>
      </w:r>
      <w:r w:rsidR="0044163B" w:rsidRPr="0044163B">
        <w:rPr>
          <w:sz w:val="24"/>
          <w:szCs w:val="24"/>
          <w:lang w:val="ru-RU"/>
        </w:rPr>
        <w:t>гемофилия, дефициты гемостаза, регуляция свертывания крови, время жизни факторов свертывания, тромбодина</w:t>
      </w:r>
      <w:r w:rsidR="0044163B">
        <w:rPr>
          <w:sz w:val="24"/>
          <w:szCs w:val="24"/>
          <w:lang w:val="ru-RU"/>
        </w:rPr>
        <w:t>мика, низкомолекулярные лиганды</w:t>
      </w:r>
      <w:r w:rsidRPr="00034FB1">
        <w:rPr>
          <w:sz w:val="24"/>
          <w:szCs w:val="24"/>
          <w:lang w:val="ru-RU"/>
        </w:rPr>
        <w:t>.</w:t>
      </w:r>
    </w:p>
    <w:p w:rsidR="00034FB1" w:rsidRPr="00007CCF" w:rsidRDefault="00034FB1" w:rsidP="00034FB1">
      <w:pPr>
        <w:ind w:firstLine="539"/>
        <w:rPr>
          <w:sz w:val="24"/>
          <w:szCs w:val="24"/>
          <w:highlight w:val="yellow"/>
          <w:lang w:val="ru-RU"/>
        </w:rPr>
      </w:pPr>
      <w:r w:rsidRPr="0044163B">
        <w:rPr>
          <w:sz w:val="24"/>
          <w:szCs w:val="24"/>
          <w:lang w:val="ru-RU"/>
        </w:rPr>
        <w:t xml:space="preserve">Цель исследования – </w:t>
      </w:r>
      <w:r w:rsidR="0044163B" w:rsidRPr="0044163B">
        <w:rPr>
          <w:sz w:val="24"/>
          <w:szCs w:val="24"/>
          <w:lang w:val="ru-RU"/>
        </w:rPr>
        <w:t>разработка нового перорального лекарства для предотвращения кровотечений у пациентов, страдающих от гемофилии А и В и других нарушений гемостаза, которое представляет собой низкомолекулярный лиганд, увеличивающий время жизни факторов свертывания крови.</w:t>
      </w:r>
      <w:r w:rsidRPr="00007CCF">
        <w:rPr>
          <w:sz w:val="24"/>
          <w:szCs w:val="24"/>
          <w:highlight w:val="yellow"/>
          <w:lang w:val="ru-RU"/>
        </w:rPr>
        <w:t xml:space="preserve">  </w:t>
      </w:r>
    </w:p>
    <w:p w:rsidR="00034FB1" w:rsidRPr="0064283F" w:rsidRDefault="00034FB1" w:rsidP="00034FB1">
      <w:pPr>
        <w:ind w:firstLine="539"/>
        <w:rPr>
          <w:sz w:val="24"/>
          <w:szCs w:val="24"/>
          <w:lang w:val="ru-RU"/>
        </w:rPr>
      </w:pPr>
      <w:r w:rsidRPr="0064283F">
        <w:rPr>
          <w:sz w:val="24"/>
          <w:szCs w:val="24"/>
          <w:lang w:val="ru-RU"/>
        </w:rPr>
        <w:t>На данном этапе исследований</w:t>
      </w:r>
      <w:r w:rsidR="0064283F" w:rsidRPr="0064283F">
        <w:rPr>
          <w:sz w:val="24"/>
          <w:szCs w:val="24"/>
          <w:lang w:val="ru-RU"/>
        </w:rPr>
        <w:t xml:space="preserve"> были сформилированы требования к лигандам фХа, осуществлен поиск удовлетворяющих данным требованиям соединений и произведена оценка их влияния на свертывание</w:t>
      </w:r>
      <w:r w:rsidRPr="0064283F">
        <w:rPr>
          <w:sz w:val="24"/>
          <w:szCs w:val="24"/>
          <w:lang w:val="ru-RU"/>
        </w:rPr>
        <w:t>.</w:t>
      </w:r>
    </w:p>
    <w:p w:rsidR="00034FB1" w:rsidRPr="00007CCF" w:rsidRDefault="00034FB1" w:rsidP="00034FB1">
      <w:pPr>
        <w:ind w:firstLine="539"/>
        <w:rPr>
          <w:sz w:val="24"/>
          <w:szCs w:val="24"/>
          <w:lang w:val="ru-RU"/>
        </w:rPr>
      </w:pPr>
      <w:r w:rsidRPr="00A60266">
        <w:rPr>
          <w:sz w:val="24"/>
          <w:szCs w:val="24"/>
          <w:lang w:val="ru-RU"/>
        </w:rPr>
        <w:t>Показано, что</w:t>
      </w:r>
      <w:r w:rsidR="00A60266">
        <w:rPr>
          <w:sz w:val="24"/>
          <w:szCs w:val="24"/>
          <w:lang w:val="ru-RU"/>
        </w:rPr>
        <w:t xml:space="preserve"> </w:t>
      </w:r>
      <w:r w:rsidR="0064283F" w:rsidRPr="0064283F">
        <w:rPr>
          <w:sz w:val="24"/>
          <w:szCs w:val="24"/>
          <w:lang w:val="ru-RU"/>
        </w:rPr>
        <w:t>лиганды фХа, удовлетворяющие критерию быстрого и слабого связывания с фХа и взятые в оптимальных концентрациях, (частично) компенсируют нарушение фазы пространственного роста сгустка и восстанавливают распространение концентрации тромбина в гемофильной плазме. Такие соединения позволят уменьшить кровоточивость гемофильных мышей до нормального состояния</w:t>
      </w:r>
      <w:r w:rsidRPr="0064283F">
        <w:rPr>
          <w:sz w:val="24"/>
          <w:szCs w:val="24"/>
          <w:lang w:val="ru-RU"/>
        </w:rPr>
        <w:t>.</w:t>
      </w:r>
    </w:p>
    <w:p w:rsidR="001714A1" w:rsidRPr="00305B67" w:rsidRDefault="001714A1" w:rsidP="001714A1">
      <w:pPr>
        <w:pStyle w:val="10"/>
        <w:pageBreakBefore/>
        <w:jc w:val="center"/>
        <w:rPr>
          <w:rFonts w:ascii="Times New Roman" w:hAnsi="Times New Roman"/>
          <w:color w:val="auto"/>
          <w:lang w:val="ru-RU"/>
        </w:rPr>
      </w:pPr>
      <w:r w:rsidRPr="00305B67">
        <w:rPr>
          <w:rFonts w:ascii="Times New Roman" w:hAnsi="Times New Roman"/>
          <w:color w:val="auto"/>
          <w:lang w:val="ru-RU"/>
        </w:rPr>
        <w:lastRenderedPageBreak/>
        <w:t>Содержание</w:t>
      </w:r>
    </w:p>
    <w:p w:rsidR="000F0753" w:rsidRDefault="001714A1">
      <w:pPr>
        <w:pStyle w:val="TOC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r w:rsidRPr="0042459A">
        <w:rPr>
          <w:sz w:val="28"/>
        </w:rPr>
        <w:fldChar w:fldCharType="begin"/>
      </w:r>
      <w:r w:rsidRPr="0042459A">
        <w:rPr>
          <w:sz w:val="28"/>
          <w:lang w:val="ru-RU"/>
        </w:rPr>
        <w:instrText xml:space="preserve"> </w:instrText>
      </w:r>
      <w:r w:rsidRPr="0042459A">
        <w:rPr>
          <w:sz w:val="28"/>
        </w:rPr>
        <w:instrText>TOC</w:instrText>
      </w:r>
      <w:r w:rsidRPr="0042459A">
        <w:rPr>
          <w:sz w:val="28"/>
          <w:lang w:val="ru-RU"/>
        </w:rPr>
        <w:instrText xml:space="preserve"> \</w:instrText>
      </w:r>
      <w:r w:rsidRPr="0042459A">
        <w:rPr>
          <w:sz w:val="28"/>
        </w:rPr>
        <w:instrText>o</w:instrText>
      </w:r>
      <w:r w:rsidRPr="0042459A">
        <w:rPr>
          <w:sz w:val="28"/>
          <w:lang w:val="ru-RU"/>
        </w:rPr>
        <w:instrText xml:space="preserve"> "1-3" \</w:instrText>
      </w:r>
      <w:r w:rsidRPr="0042459A">
        <w:rPr>
          <w:sz w:val="28"/>
        </w:rPr>
        <w:instrText>h</w:instrText>
      </w:r>
      <w:r w:rsidRPr="0042459A">
        <w:rPr>
          <w:sz w:val="28"/>
          <w:lang w:val="ru-RU"/>
        </w:rPr>
        <w:instrText xml:space="preserve"> \</w:instrText>
      </w:r>
      <w:r w:rsidRPr="0042459A">
        <w:rPr>
          <w:sz w:val="28"/>
        </w:rPr>
        <w:instrText>z</w:instrText>
      </w:r>
      <w:r w:rsidRPr="0042459A">
        <w:rPr>
          <w:sz w:val="28"/>
          <w:lang w:val="ru-RU"/>
        </w:rPr>
        <w:instrText xml:space="preserve"> \</w:instrText>
      </w:r>
      <w:r w:rsidRPr="0042459A">
        <w:rPr>
          <w:sz w:val="28"/>
        </w:rPr>
        <w:instrText>u</w:instrText>
      </w:r>
      <w:r w:rsidRPr="0042459A">
        <w:rPr>
          <w:sz w:val="28"/>
          <w:lang w:val="ru-RU"/>
        </w:rPr>
        <w:instrText xml:space="preserve"> </w:instrText>
      </w:r>
      <w:r w:rsidRPr="0042459A">
        <w:rPr>
          <w:sz w:val="28"/>
        </w:rPr>
        <w:fldChar w:fldCharType="separate"/>
      </w:r>
      <w:hyperlink w:anchor="_Toc473538045" w:history="1">
        <w:r w:rsidR="000F0753" w:rsidRPr="002B1A1D">
          <w:rPr>
            <w:rStyle w:val="Hyperlink"/>
            <w:noProof/>
            <w:lang w:val="ru-RU"/>
          </w:rPr>
          <w:t>Введение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_Toc473538045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5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D53A6D">
      <w:pPr>
        <w:pStyle w:val="TOC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46" w:history="1">
        <w:r w:rsidR="000F0753" w:rsidRPr="002B1A1D">
          <w:rPr>
            <w:rStyle w:val="Hyperlink"/>
            <w:noProof/>
            <w:lang w:val="ru-RU"/>
          </w:rPr>
          <w:t>Основная часть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_Toc473538046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6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D53A6D">
      <w:pPr>
        <w:pStyle w:val="TOC3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47" w:history="1">
        <w:r w:rsidR="000F0753" w:rsidRPr="002B1A1D">
          <w:rPr>
            <w:rStyle w:val="Hyperlink"/>
            <w:noProof/>
            <w:lang w:val="ru-RU"/>
          </w:rPr>
          <w:t>1.</w:t>
        </w:r>
        <w:r w:rsidR="000F0753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0F0753" w:rsidRPr="002B1A1D">
          <w:rPr>
            <w:rStyle w:val="Hyperlink"/>
            <w:noProof/>
            <w:lang w:val="ru-RU"/>
          </w:rPr>
          <w:t>Определить критерий, которому должны удовлетворять оптимизированные соединения-лиганды фХа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_Toc473538047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6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D53A6D">
      <w:pPr>
        <w:pStyle w:val="TOC3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48" w:history="1">
        <w:r w:rsidR="000F0753" w:rsidRPr="002B1A1D">
          <w:rPr>
            <w:rStyle w:val="Hyperlink"/>
            <w:noProof/>
            <w:lang w:val="ru-RU"/>
          </w:rPr>
          <w:t>2.</w:t>
        </w:r>
        <w:r w:rsidR="000F0753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0F0753" w:rsidRPr="002B1A1D">
          <w:rPr>
            <w:rStyle w:val="Hyperlink"/>
            <w:noProof/>
            <w:lang w:val="ru-RU"/>
          </w:rPr>
          <w:t>Поиск оптимизированных соединений, изучение их свойств и влияния на активность фХа и на генерацию тромбина и образование фибрина в пространственно гетерогенной системе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_Toc473538048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8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D53A6D">
      <w:pPr>
        <w:pStyle w:val="TOC3"/>
        <w:tabs>
          <w:tab w:val="left" w:pos="880"/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49" w:history="1">
        <w:r w:rsidR="000F0753" w:rsidRPr="002B1A1D">
          <w:rPr>
            <w:rStyle w:val="Hyperlink"/>
            <w:noProof/>
            <w:lang w:val="ru-RU"/>
          </w:rPr>
          <w:t>3.</w:t>
        </w:r>
        <w:r w:rsidR="000F0753">
          <w:rPr>
            <w:rFonts w:asciiTheme="minorHAnsi" w:eastAsiaTheme="minorEastAsia" w:hAnsiTheme="minorHAnsi" w:cstheme="minorBidi"/>
            <w:noProof/>
            <w:lang w:val="ru-RU" w:eastAsia="ru-RU"/>
          </w:rPr>
          <w:tab/>
        </w:r>
        <w:r w:rsidR="000F0753" w:rsidRPr="002B1A1D">
          <w:rPr>
            <w:rStyle w:val="Hyperlink"/>
            <w:noProof/>
            <w:lang w:val="ru-RU"/>
          </w:rPr>
          <w:t>Выбор наиболее эффективное из найденных соединений для испытания на животных in vivo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_Toc473538049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9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D53A6D">
      <w:pPr>
        <w:pStyle w:val="TOC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50" w:history="1">
        <w:r w:rsidR="000F0753" w:rsidRPr="002B1A1D">
          <w:rPr>
            <w:rStyle w:val="Hyperlink"/>
            <w:noProof/>
            <w:lang w:val="ru-RU"/>
          </w:rPr>
          <w:t>Выводы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_Toc473538050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10</w:t>
        </w:r>
        <w:r w:rsidR="000F0753">
          <w:rPr>
            <w:noProof/>
            <w:webHidden/>
          </w:rPr>
          <w:fldChar w:fldCharType="end"/>
        </w:r>
      </w:hyperlink>
    </w:p>
    <w:p w:rsidR="000F0753" w:rsidRDefault="00D53A6D">
      <w:pPr>
        <w:pStyle w:val="TOC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lang w:val="ru-RU" w:eastAsia="ru-RU"/>
        </w:rPr>
      </w:pPr>
      <w:hyperlink w:anchor="_Toc473538051" w:history="1">
        <w:r w:rsidR="000F0753" w:rsidRPr="002B1A1D">
          <w:rPr>
            <w:rStyle w:val="Hyperlink"/>
            <w:noProof/>
          </w:rPr>
          <w:t>Список использованных источников</w:t>
        </w:r>
        <w:r w:rsidR="000F0753">
          <w:rPr>
            <w:noProof/>
            <w:webHidden/>
          </w:rPr>
          <w:tab/>
        </w:r>
        <w:r w:rsidR="000F0753">
          <w:rPr>
            <w:noProof/>
            <w:webHidden/>
          </w:rPr>
          <w:fldChar w:fldCharType="begin"/>
        </w:r>
        <w:r w:rsidR="000F0753">
          <w:rPr>
            <w:noProof/>
            <w:webHidden/>
          </w:rPr>
          <w:instrText xml:space="preserve"> PAGEREF _Toc473538051 \h </w:instrText>
        </w:r>
        <w:r w:rsidR="000F0753">
          <w:rPr>
            <w:noProof/>
            <w:webHidden/>
          </w:rPr>
        </w:r>
        <w:r w:rsidR="000F0753">
          <w:rPr>
            <w:noProof/>
            <w:webHidden/>
          </w:rPr>
          <w:fldChar w:fldCharType="separate"/>
        </w:r>
        <w:r w:rsidR="000F0753">
          <w:rPr>
            <w:noProof/>
            <w:webHidden/>
          </w:rPr>
          <w:t>12</w:t>
        </w:r>
        <w:r w:rsidR="000F0753">
          <w:rPr>
            <w:noProof/>
            <w:webHidden/>
          </w:rPr>
          <w:fldChar w:fldCharType="end"/>
        </w:r>
      </w:hyperlink>
    </w:p>
    <w:p w:rsidR="001714A1" w:rsidRPr="001714A1" w:rsidRDefault="001714A1" w:rsidP="001714A1">
      <w:pPr>
        <w:ind w:firstLine="539"/>
        <w:rPr>
          <w:sz w:val="24"/>
          <w:szCs w:val="24"/>
        </w:rPr>
      </w:pPr>
      <w:r w:rsidRPr="0042459A">
        <w:rPr>
          <w:b/>
          <w:bCs/>
          <w:sz w:val="28"/>
        </w:rPr>
        <w:fldChar w:fldCharType="end"/>
      </w:r>
    </w:p>
    <w:p w:rsidR="00ED3DC2" w:rsidRDefault="00ED3DC2" w:rsidP="00673B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3DC2" w:rsidRPr="0099772B" w:rsidRDefault="00ED3DC2" w:rsidP="003E34CB">
      <w:pPr>
        <w:pStyle w:val="Heading2"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1" w:name="_Toc473538045"/>
      <w:r w:rsidRPr="0099772B">
        <w:rPr>
          <w:rFonts w:ascii="Times New Roman" w:hAnsi="Times New Roman"/>
          <w:color w:val="auto"/>
          <w:sz w:val="28"/>
          <w:lang w:val="ru-RU"/>
        </w:rPr>
        <w:lastRenderedPageBreak/>
        <w:t>Введение</w:t>
      </w:r>
      <w:bookmarkEnd w:id="1"/>
    </w:p>
    <w:p w:rsidR="0044163B" w:rsidRPr="0044163B" w:rsidRDefault="0044163B" w:rsidP="0044163B">
      <w:pPr>
        <w:spacing w:line="360" w:lineRule="auto"/>
        <w:ind w:firstLine="708"/>
        <w:rPr>
          <w:sz w:val="24"/>
          <w:szCs w:val="24"/>
          <w:lang w:val="ru-RU"/>
        </w:rPr>
      </w:pPr>
      <w:r w:rsidRPr="0044163B">
        <w:rPr>
          <w:sz w:val="24"/>
          <w:szCs w:val="24"/>
          <w:lang w:val="ru-RU"/>
        </w:rPr>
        <w:t>Свертывание крови, включающее образование прочного фибринового сгустка, активируется при повреждении кровеносного русла.</w:t>
      </w:r>
      <w:r>
        <w:rPr>
          <w:sz w:val="24"/>
          <w:szCs w:val="24"/>
          <w:lang w:val="ru-RU"/>
        </w:rPr>
        <w:t xml:space="preserve"> Данный процесс относится к реакционно-диффузионным, то есть включает в себя не только биохимические реакции последовательной активации ферментов (факторов свертывания), но и диффузию этих факторов от места их производства, что обеспечивает рост сгустка в пространстве. Основной вклад в процесс такого роста вносит диффузия наиболее долго живущего активного компонента системы – фактора свертывания </w:t>
      </w:r>
      <w:r>
        <w:rPr>
          <w:sz w:val="24"/>
          <w:szCs w:val="24"/>
        </w:rPr>
        <w:t>IXa</w:t>
      </w:r>
      <w:r>
        <w:rPr>
          <w:sz w:val="24"/>
          <w:szCs w:val="24"/>
          <w:lang w:val="ru-RU"/>
        </w:rPr>
        <w:t xml:space="preserve">, входящего в комплекс внутренней теназы. </w:t>
      </w:r>
      <w:r w:rsidRPr="0044163B">
        <w:rPr>
          <w:sz w:val="24"/>
          <w:szCs w:val="24"/>
          <w:lang w:val="ru-RU"/>
        </w:rPr>
        <w:t>При гемофилии А и В</w:t>
      </w:r>
      <w:r>
        <w:rPr>
          <w:sz w:val="24"/>
          <w:szCs w:val="24"/>
          <w:lang w:val="ru-RU"/>
        </w:rPr>
        <w:t xml:space="preserve"> внешняя теназа отсутствует, так как нет в наличии одного из двух ее компонентов –</w:t>
      </w:r>
      <w:r w:rsidRPr="0044163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фактора свертывания</w:t>
      </w:r>
      <w:r w:rsidRPr="0044163B">
        <w:rPr>
          <w:sz w:val="24"/>
          <w:szCs w:val="24"/>
          <w:lang w:val="ru-RU"/>
        </w:rPr>
        <w:t xml:space="preserve"> VIII и</w:t>
      </w:r>
      <w:r>
        <w:rPr>
          <w:sz w:val="24"/>
          <w:szCs w:val="24"/>
          <w:lang w:val="ru-RU"/>
        </w:rPr>
        <w:t>ли</w:t>
      </w:r>
      <w:r w:rsidRPr="0044163B">
        <w:rPr>
          <w:sz w:val="24"/>
          <w:szCs w:val="24"/>
          <w:lang w:val="ru-RU"/>
        </w:rPr>
        <w:t xml:space="preserve"> IX, соответственно</w:t>
      </w:r>
      <w:r>
        <w:rPr>
          <w:sz w:val="24"/>
          <w:szCs w:val="24"/>
          <w:lang w:val="ru-RU"/>
        </w:rPr>
        <w:t>. При этом</w:t>
      </w:r>
      <w:r w:rsidRPr="0044163B">
        <w:rPr>
          <w:sz w:val="24"/>
          <w:szCs w:val="24"/>
          <w:lang w:val="ru-RU"/>
        </w:rPr>
        <w:t xml:space="preserve"> рост </w:t>
      </w:r>
      <w:r>
        <w:rPr>
          <w:sz w:val="24"/>
          <w:szCs w:val="24"/>
          <w:lang w:val="ru-RU"/>
        </w:rPr>
        <w:t xml:space="preserve">фибринового </w:t>
      </w:r>
      <w:r w:rsidRPr="0044163B">
        <w:rPr>
          <w:sz w:val="24"/>
          <w:szCs w:val="24"/>
          <w:lang w:val="ru-RU"/>
        </w:rPr>
        <w:t>сгустка</w:t>
      </w:r>
      <w:r>
        <w:rPr>
          <w:sz w:val="24"/>
          <w:szCs w:val="24"/>
          <w:lang w:val="ru-RU"/>
        </w:rPr>
        <w:t xml:space="preserve"> в просвете сосуда</w:t>
      </w:r>
      <w:r w:rsidRPr="0044163B">
        <w:rPr>
          <w:sz w:val="24"/>
          <w:szCs w:val="24"/>
          <w:lang w:val="ru-RU"/>
        </w:rPr>
        <w:t xml:space="preserve"> обеспечивается за счет диффузии фактора Xa (фХа) и тромбина, время жизни которых в 10-100 раз меньше, чем у </w:t>
      </w:r>
      <w:r>
        <w:rPr>
          <w:sz w:val="24"/>
          <w:szCs w:val="24"/>
          <w:lang w:val="ru-RU"/>
        </w:rPr>
        <w:t xml:space="preserve">фактора </w:t>
      </w:r>
      <w:r w:rsidRPr="0044163B">
        <w:rPr>
          <w:sz w:val="24"/>
          <w:szCs w:val="24"/>
          <w:lang w:val="ru-RU"/>
        </w:rPr>
        <w:t>IXa. В результате, скорость роста сгустка фибрина в гемофильной плазме снижена в 2-5 раз по сравнению с плазмой здоровых доноров, что обуславливает риск длительных кровотечений, в т.ч. угрожающих здоровью и жизни пациента.</w:t>
      </w:r>
    </w:p>
    <w:p w:rsidR="0044163B" w:rsidRPr="0044163B" w:rsidRDefault="0044163B" w:rsidP="0044163B">
      <w:pPr>
        <w:spacing w:line="360" w:lineRule="auto"/>
        <w:ind w:firstLine="708"/>
        <w:rPr>
          <w:sz w:val="24"/>
          <w:szCs w:val="24"/>
          <w:lang w:val="ru-RU"/>
        </w:rPr>
      </w:pPr>
      <w:r w:rsidRPr="0044163B">
        <w:rPr>
          <w:sz w:val="24"/>
          <w:szCs w:val="24"/>
          <w:lang w:val="ru-RU"/>
        </w:rPr>
        <w:t xml:space="preserve">Современные терапевтические препараты, использующиеся </w:t>
      </w:r>
      <w:r>
        <w:rPr>
          <w:sz w:val="24"/>
          <w:szCs w:val="24"/>
          <w:lang w:val="ru-RU"/>
        </w:rPr>
        <w:t>для лечения</w:t>
      </w:r>
      <w:r w:rsidRPr="0044163B">
        <w:rPr>
          <w:sz w:val="24"/>
          <w:szCs w:val="24"/>
          <w:lang w:val="ru-RU"/>
        </w:rPr>
        <w:t xml:space="preserve"> гемофилии представляют собой концентраты белков, полученные из донорской плазмы или рекомбинантно. Такие препараты имеют короткий период полувыведения (от 2 часов до 12-16 часов) и высокую стоимость; они применяются путем внутривенных инфузий, в случае тяжелых форм </w:t>
      </w:r>
      <w:r>
        <w:rPr>
          <w:sz w:val="24"/>
          <w:szCs w:val="24"/>
          <w:lang w:val="ru-RU"/>
        </w:rPr>
        <w:t xml:space="preserve">заболевания </w:t>
      </w:r>
      <w:r w:rsidRPr="0044163B">
        <w:rPr>
          <w:sz w:val="24"/>
          <w:szCs w:val="24"/>
          <w:lang w:val="ru-RU"/>
        </w:rPr>
        <w:t xml:space="preserve">– несколько раз в неделю, что способствует развитию иммунного ответа и резистентности к препарату примерно у 20% пациентов (ингибиторная форма гемофилии) [5]. Как следствие развития иммунного ответа, возникает необходимость применения </w:t>
      </w:r>
      <w:r>
        <w:rPr>
          <w:sz w:val="24"/>
          <w:szCs w:val="24"/>
          <w:lang w:val="ru-RU"/>
        </w:rPr>
        <w:t xml:space="preserve">еще более </w:t>
      </w:r>
      <w:r w:rsidRPr="0044163B">
        <w:rPr>
          <w:sz w:val="24"/>
          <w:szCs w:val="24"/>
          <w:lang w:val="ru-RU"/>
        </w:rPr>
        <w:t>дорогостоящих препаратов, обладающих шунтирующим механизмом действия: концентратом протромбинового комплекса или рекомбинантным фактором VII</w:t>
      </w:r>
      <w:r>
        <w:rPr>
          <w:sz w:val="24"/>
          <w:szCs w:val="24"/>
          <w:lang w:val="ru-RU"/>
        </w:rPr>
        <w:t>a (Коагил-VII™) [6][7][8]</w:t>
      </w:r>
      <w:r w:rsidRPr="0044163B">
        <w:rPr>
          <w:sz w:val="24"/>
          <w:szCs w:val="24"/>
          <w:lang w:val="ru-RU"/>
        </w:rPr>
        <w:t>.</w:t>
      </w:r>
    </w:p>
    <w:p w:rsidR="001714A1" w:rsidRDefault="0044163B" w:rsidP="0099772B">
      <w:pPr>
        <w:spacing w:line="360" w:lineRule="auto"/>
        <w:ind w:firstLine="708"/>
        <w:rPr>
          <w:sz w:val="24"/>
          <w:szCs w:val="24"/>
          <w:lang w:val="ru-RU"/>
        </w:rPr>
      </w:pPr>
      <w:r w:rsidRPr="0044163B">
        <w:rPr>
          <w:sz w:val="24"/>
          <w:szCs w:val="24"/>
          <w:lang w:val="ru-RU"/>
        </w:rPr>
        <w:t xml:space="preserve">Нами был предложен метод лечения дефицитов гемостаза (в т.ч. гемофилии А и В), основанный на принципиально новом способе регуляции свертывания крови путем увеличения времени жизни активных факторов свертывания низкомолекулярными лигандами, которые предотвращают необратимое ингибирование активных факторов плазменными ингибиторами и не обладает описанными недостатками современных препаратов. Применение таких лигандов позволяет увеличить скорость диффузии фXa и увеличить скорость роста сгустка до значений скорости в плазме здорового донора. </w:t>
      </w:r>
      <w:r w:rsidRPr="0044163B">
        <w:rPr>
          <w:sz w:val="24"/>
          <w:szCs w:val="24"/>
          <w:lang w:val="ru-RU"/>
        </w:rPr>
        <w:lastRenderedPageBreak/>
        <w:t>Применять препарат, основанный на низкомолекулярном соединении-лиганде, можно будет перорально в домашних условиях, что значительно снизит стоимость лечения. Эффективность указанного метода была доказана нами в опытах in vitro, в т.ч. с использованием нового теста свертывания «Тромбодинамика», в плазме пациентов с гемофилиями А и В, в которую добавляли известные лиганды фXa, а также в плазме пациентов, находящихся на антикоагулянтной терапии гепарином и варфарином. Добавление лигандов в плазму пациентов с различными дефицитами гемостаза приводило к увеличению скорости роста фибринового сгустка до значений, характерных для здоровых доноров. Также был синтезирован ряд новых низкомолекулярных соединений – карбамоилфенильных производных, отобранных на основе компьютерного скрининга потенциальных лигандов фXa.</w:t>
      </w:r>
    </w:p>
    <w:p w:rsidR="0044163B" w:rsidRPr="0044163B" w:rsidRDefault="0044163B" w:rsidP="0044163B">
      <w:pPr>
        <w:spacing w:line="360" w:lineRule="auto"/>
        <w:ind w:firstLine="708"/>
        <w:rPr>
          <w:sz w:val="24"/>
          <w:szCs w:val="24"/>
          <w:lang w:val="ru-RU"/>
        </w:rPr>
      </w:pPr>
      <w:r w:rsidRPr="0044163B">
        <w:rPr>
          <w:sz w:val="24"/>
          <w:szCs w:val="24"/>
          <w:lang w:val="ru-RU"/>
        </w:rPr>
        <w:t xml:space="preserve">Задачи на </w:t>
      </w:r>
      <w:r>
        <w:rPr>
          <w:sz w:val="24"/>
          <w:szCs w:val="24"/>
          <w:lang w:val="ru-RU"/>
        </w:rPr>
        <w:t xml:space="preserve">этап </w:t>
      </w:r>
      <w:r w:rsidRPr="0044163B">
        <w:rPr>
          <w:sz w:val="24"/>
          <w:szCs w:val="24"/>
          <w:lang w:val="ru-RU"/>
        </w:rPr>
        <w:t>2016 г.:</w:t>
      </w:r>
    </w:p>
    <w:p w:rsidR="0044163B" w:rsidRPr="0044163B" w:rsidRDefault="0044163B" w:rsidP="0044163B">
      <w:pPr>
        <w:spacing w:line="360" w:lineRule="auto"/>
        <w:ind w:firstLine="708"/>
        <w:rPr>
          <w:sz w:val="24"/>
          <w:szCs w:val="24"/>
          <w:lang w:val="ru-RU"/>
        </w:rPr>
      </w:pPr>
      <w:r w:rsidRPr="0044163B">
        <w:rPr>
          <w:sz w:val="24"/>
          <w:szCs w:val="24"/>
          <w:lang w:val="ru-RU"/>
        </w:rPr>
        <w:t>1) Математически формализовать и экспериментально подтвердить критерий, которому должны удовлетворять оптимизированные соединения-лиганды фХа.</w:t>
      </w:r>
    </w:p>
    <w:p w:rsidR="0044163B" w:rsidRPr="0044163B" w:rsidRDefault="0044163B" w:rsidP="0044163B">
      <w:pPr>
        <w:spacing w:line="360" w:lineRule="auto"/>
        <w:ind w:firstLine="708"/>
        <w:rPr>
          <w:sz w:val="24"/>
          <w:szCs w:val="24"/>
          <w:lang w:val="ru-RU"/>
        </w:rPr>
      </w:pPr>
      <w:r w:rsidRPr="0044163B">
        <w:rPr>
          <w:sz w:val="24"/>
          <w:szCs w:val="24"/>
          <w:lang w:val="ru-RU"/>
        </w:rPr>
        <w:t>2) Провести поиск оптимизированных соединений, удовлетворяющих выработанному критерию; изучить их свойства, влияние на активность фХа в буферной системе и плазме, влияние на генерацию тромбина и образование фибрина в пространственно гетерогенной системе.</w:t>
      </w:r>
    </w:p>
    <w:p w:rsidR="0044163B" w:rsidRPr="00007CCF" w:rsidRDefault="0044163B" w:rsidP="0044163B">
      <w:pPr>
        <w:spacing w:line="360" w:lineRule="auto"/>
        <w:ind w:firstLine="708"/>
        <w:rPr>
          <w:sz w:val="24"/>
          <w:szCs w:val="24"/>
          <w:lang w:val="ru-RU"/>
        </w:rPr>
      </w:pPr>
      <w:r w:rsidRPr="0044163B">
        <w:rPr>
          <w:sz w:val="24"/>
          <w:szCs w:val="24"/>
          <w:lang w:val="ru-RU"/>
        </w:rPr>
        <w:t>3) Выбрать наиболее эффективное из найденных соединений для испытания на животных in vivo.</w:t>
      </w:r>
    </w:p>
    <w:p w:rsidR="009E4076" w:rsidRDefault="009E4076" w:rsidP="0099772B">
      <w:pPr>
        <w:pStyle w:val="Heading2"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</w:p>
    <w:p w:rsidR="00ED3DC2" w:rsidRPr="0099772B" w:rsidRDefault="00ED3DC2" w:rsidP="0099772B">
      <w:pPr>
        <w:pStyle w:val="Heading2"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2" w:name="_Toc473538046"/>
      <w:r w:rsidRPr="0099772B">
        <w:rPr>
          <w:rFonts w:ascii="Times New Roman" w:hAnsi="Times New Roman"/>
          <w:color w:val="auto"/>
          <w:sz w:val="28"/>
          <w:lang w:val="ru-RU"/>
        </w:rPr>
        <w:t>Основная часть</w:t>
      </w:r>
      <w:bookmarkEnd w:id="2"/>
    </w:p>
    <w:p w:rsidR="00ED3DC2" w:rsidRPr="00FD466D" w:rsidRDefault="002371BA" w:rsidP="002371BA">
      <w:pPr>
        <w:pStyle w:val="Heading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bookmarkStart w:id="3" w:name="_Toc473538047"/>
      <w:r>
        <w:rPr>
          <w:rFonts w:ascii="Times New Roman" w:hAnsi="Times New Roman"/>
          <w:color w:val="auto"/>
          <w:sz w:val="24"/>
          <w:szCs w:val="28"/>
          <w:lang w:val="ru-RU"/>
        </w:rPr>
        <w:t>Определить</w:t>
      </w:r>
      <w:r w:rsidRPr="002371BA">
        <w:rPr>
          <w:rFonts w:ascii="Times New Roman" w:hAnsi="Times New Roman"/>
          <w:color w:val="auto"/>
          <w:sz w:val="24"/>
          <w:szCs w:val="28"/>
          <w:lang w:val="ru-RU"/>
        </w:rPr>
        <w:t xml:space="preserve"> критерий, которому должны удовлетворять оптимизированные соединения-лиганды фХа</w:t>
      </w:r>
      <w:bookmarkEnd w:id="3"/>
    </w:p>
    <w:p w:rsidR="002371BA" w:rsidRPr="002371BA" w:rsidRDefault="002371BA" w:rsidP="002371BA">
      <w:pPr>
        <w:spacing w:line="360" w:lineRule="auto"/>
        <w:ind w:firstLine="709"/>
        <w:rPr>
          <w:sz w:val="24"/>
          <w:szCs w:val="24"/>
          <w:lang w:val="ru-RU"/>
        </w:rPr>
      </w:pPr>
      <w:r w:rsidRPr="002371BA">
        <w:rPr>
          <w:sz w:val="24"/>
          <w:szCs w:val="24"/>
          <w:lang w:val="ru-RU"/>
        </w:rPr>
        <w:t>Проведена формализация требований, предъявляемых к оптимальному соединению-лиганду фХа. Для этого в гомогенной системе, содержащей в начальный момент времени t фактор Ха (Xa0), антитромбин в плазменной концентрации (АТ) и варьируемую концентрацию лиганда (I), получено математическое описание кинетики фХа:</w:t>
      </w:r>
    </w:p>
    <w:p w:rsidR="002371BA" w:rsidRPr="002371BA" w:rsidRDefault="002371BA" w:rsidP="002371BA">
      <w:pPr>
        <w:spacing w:line="360" w:lineRule="auto"/>
        <w:ind w:right="-1702"/>
        <w:rPr>
          <w:rFonts w:eastAsiaTheme="minorEastAsia"/>
          <w:sz w:val="24"/>
          <w:szCs w:val="24"/>
          <w:lang w:val="ru-RU"/>
        </w:rPr>
      </w:pPr>
      <w:r w:rsidRPr="002371BA">
        <w:rPr>
          <w:sz w:val="24"/>
          <w:szCs w:val="24"/>
          <w:lang w:val="ru-RU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1+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Ki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den>
            </m:f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×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1+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Ki</m:t>
                    </m:r>
                  </m:den>
                </m:f>
              </m:e>
            </m:d>
          </m:sup>
        </m:sSup>
        <m:r>
          <w:rPr>
            <w:rFonts w:ascii="Cambria Math" w:hAnsi="Cambria Math"/>
            <w:sz w:val="24"/>
            <w:szCs w:val="24"/>
            <w:lang w:val="ru-RU"/>
          </w:rPr>
          <m:t xml:space="preserve"> 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1+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Ki</m:t>
                </m:r>
              </m:den>
            </m:f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t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× </m:t>
            </m:r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AT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1+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Ki</m:t>
                        </m:r>
                      </m:den>
                    </m:f>
                  </m:e>
                </m:d>
              </m:den>
            </m:f>
          </m:sup>
        </m:sSup>
      </m:oMath>
      <w:r w:rsidRPr="002371BA">
        <w:rPr>
          <w:rFonts w:eastAsiaTheme="minorEastAsia"/>
          <w:sz w:val="24"/>
          <w:szCs w:val="24"/>
          <w:lang w:val="ru-RU"/>
        </w:rPr>
        <w:t xml:space="preserve"> </w:t>
      </w:r>
      <w:r>
        <w:rPr>
          <w:rFonts w:eastAsiaTheme="minorEastAsia"/>
          <w:sz w:val="24"/>
          <w:szCs w:val="24"/>
          <w:lang w:val="ru-RU"/>
        </w:rPr>
        <w:tab/>
      </w:r>
      <w:r>
        <w:rPr>
          <w:rFonts w:eastAsiaTheme="minorEastAsia"/>
          <w:sz w:val="24"/>
          <w:szCs w:val="24"/>
          <w:lang w:val="ru-RU"/>
        </w:rPr>
        <w:tab/>
      </w:r>
      <w:r>
        <w:rPr>
          <w:rFonts w:eastAsiaTheme="minorEastAsia"/>
          <w:sz w:val="24"/>
          <w:szCs w:val="24"/>
          <w:lang w:val="ru-RU"/>
        </w:rPr>
        <w:tab/>
      </w:r>
      <w:r>
        <w:rPr>
          <w:rFonts w:eastAsiaTheme="minorEastAsia"/>
          <w:sz w:val="24"/>
          <w:szCs w:val="24"/>
          <w:lang w:val="ru-RU"/>
        </w:rPr>
        <w:tab/>
        <w:t>(1)</w:t>
      </w:r>
    </w:p>
    <w:p w:rsidR="002371BA" w:rsidRPr="002371BA" w:rsidRDefault="002371BA" w:rsidP="002371BA">
      <w:pPr>
        <w:spacing w:line="360" w:lineRule="auto"/>
        <w:rPr>
          <w:sz w:val="24"/>
          <w:szCs w:val="24"/>
          <w:lang w:val="ru-RU"/>
        </w:rPr>
      </w:pPr>
      <w:r w:rsidRPr="002371BA">
        <w:rPr>
          <w:rFonts w:hint="eastAsia"/>
          <w:sz w:val="24"/>
          <w:szCs w:val="24"/>
          <w:lang w:val="ru-RU"/>
        </w:rPr>
        <w:lastRenderedPageBreak/>
        <w:t>где</w:t>
      </w:r>
      <w:r w:rsidRPr="002371BA">
        <w:rPr>
          <w:sz w:val="24"/>
          <w:szCs w:val="24"/>
          <w:lang w:val="ru-RU"/>
        </w:rPr>
        <w:t xml:space="preserve"> k1 – константа скорости инактивации антитромбином, k2 и k-2 – константы скорости ассоциации и диссоциации лиганда и фХа, Ki – константа конкурентного ингибирования фактора Ха лигандом.</w:t>
      </w:r>
    </w:p>
    <w:p w:rsidR="002371BA" w:rsidRPr="002371BA" w:rsidRDefault="002371BA" w:rsidP="002371BA">
      <w:pPr>
        <w:spacing w:line="360" w:lineRule="auto"/>
        <w:ind w:firstLine="709"/>
        <w:rPr>
          <w:sz w:val="24"/>
          <w:szCs w:val="24"/>
          <w:lang w:val="ru-RU"/>
        </w:rPr>
      </w:pPr>
      <w:r w:rsidRPr="002371BA">
        <w:rPr>
          <w:rFonts w:hint="eastAsia"/>
          <w:sz w:val="24"/>
          <w:szCs w:val="24"/>
          <w:lang w:val="ru-RU"/>
        </w:rPr>
        <w:t>Данное</w:t>
      </w:r>
      <w:r w:rsidRPr="002371BA">
        <w:rPr>
          <w:sz w:val="24"/>
          <w:szCs w:val="24"/>
          <w:lang w:val="ru-RU"/>
        </w:rPr>
        <w:t xml:space="preserve"> выражение получено в следующем приближении: </w:t>
      </w:r>
    </w:p>
    <w:p w:rsidR="002371BA" w:rsidRPr="002371BA" w:rsidRDefault="002371BA" w:rsidP="002371BA">
      <w:pPr>
        <w:spacing w:line="360" w:lineRule="auto"/>
        <w:rPr>
          <w:sz w:val="24"/>
          <w:szCs w:val="24"/>
          <w:lang w:val="ru-RU"/>
        </w:rPr>
      </w:pPr>
      <w:r w:rsidRPr="001F3192">
        <w:rPr>
          <w:i/>
          <w:sz w:val="24"/>
          <w:szCs w:val="24"/>
        </w:rPr>
        <w:t>k</w:t>
      </w:r>
      <w:r w:rsidRPr="002371BA">
        <w:rPr>
          <w:i/>
          <w:sz w:val="24"/>
          <w:szCs w:val="24"/>
          <w:vertAlign w:val="subscript"/>
          <w:lang w:val="ru-RU"/>
        </w:rPr>
        <w:t>2</w:t>
      </w:r>
      <w:r w:rsidRPr="002371BA">
        <w:rPr>
          <w:i/>
          <w:sz w:val="24"/>
          <w:szCs w:val="24"/>
          <w:lang w:val="ru-RU"/>
        </w:rPr>
        <w:t xml:space="preserve"> </w:t>
      </w:r>
      <w:r w:rsidRPr="002371BA">
        <w:rPr>
          <w:sz w:val="24"/>
          <w:szCs w:val="24"/>
          <w:lang w:val="ru-RU"/>
        </w:rPr>
        <w:t>×</w:t>
      </w:r>
      <w:r w:rsidRPr="002371BA">
        <w:rPr>
          <w:i/>
          <w:sz w:val="24"/>
          <w:szCs w:val="24"/>
          <w:lang w:val="ru-RU"/>
        </w:rPr>
        <w:t xml:space="preserve"> </w:t>
      </w:r>
      <w:r w:rsidRPr="001F3192">
        <w:rPr>
          <w:i/>
          <w:sz w:val="24"/>
          <w:szCs w:val="24"/>
        </w:rPr>
        <w:t>I</w:t>
      </w:r>
      <w:r w:rsidRPr="002371BA">
        <w:rPr>
          <w:i/>
          <w:sz w:val="24"/>
          <w:szCs w:val="24"/>
          <w:lang w:val="ru-RU"/>
        </w:rPr>
        <w:t xml:space="preserve">/ </w:t>
      </w:r>
      <w:r w:rsidRPr="001F3192">
        <w:rPr>
          <w:i/>
          <w:sz w:val="24"/>
          <w:szCs w:val="24"/>
        </w:rPr>
        <w:t>K</w:t>
      </w:r>
      <w:r w:rsidRPr="001F3192">
        <w:rPr>
          <w:i/>
          <w:sz w:val="24"/>
          <w:szCs w:val="24"/>
          <w:vertAlign w:val="subscript"/>
        </w:rPr>
        <w:t>i</w:t>
      </w:r>
      <w:r w:rsidRPr="002371BA">
        <w:rPr>
          <w:i/>
          <w:sz w:val="24"/>
          <w:szCs w:val="24"/>
          <w:lang w:val="ru-RU"/>
        </w:rPr>
        <w:t xml:space="preserve"> </w:t>
      </w:r>
      <w:r w:rsidRPr="002371BA">
        <w:rPr>
          <w:sz w:val="24"/>
          <w:szCs w:val="24"/>
          <w:lang w:val="ru-RU"/>
        </w:rPr>
        <w:t>&gt;&gt;</w:t>
      </w:r>
      <w:r w:rsidRPr="002371BA">
        <w:rPr>
          <w:i/>
          <w:sz w:val="24"/>
          <w:szCs w:val="24"/>
          <w:lang w:val="ru-RU"/>
        </w:rPr>
        <w:t xml:space="preserve"> </w:t>
      </w:r>
      <w:r w:rsidRPr="001F3192">
        <w:rPr>
          <w:i/>
          <w:sz w:val="24"/>
          <w:szCs w:val="24"/>
        </w:rPr>
        <w:t>k</w:t>
      </w:r>
      <w:r w:rsidRPr="002371BA">
        <w:rPr>
          <w:i/>
          <w:sz w:val="24"/>
          <w:szCs w:val="24"/>
          <w:vertAlign w:val="subscript"/>
          <w:lang w:val="ru-RU"/>
        </w:rPr>
        <w:t>1</w:t>
      </w:r>
      <w:r w:rsidRPr="002371BA">
        <w:rPr>
          <w:i/>
          <w:sz w:val="24"/>
          <w:szCs w:val="24"/>
          <w:lang w:val="ru-RU"/>
        </w:rPr>
        <w:t xml:space="preserve"> </w:t>
      </w:r>
      <w:r w:rsidRPr="002371BA">
        <w:rPr>
          <w:sz w:val="24"/>
          <w:szCs w:val="24"/>
          <w:lang w:val="ru-RU"/>
        </w:rPr>
        <w:t>×</w:t>
      </w:r>
      <w:r w:rsidRPr="002371BA">
        <w:rPr>
          <w:i/>
          <w:sz w:val="24"/>
          <w:szCs w:val="24"/>
          <w:lang w:val="ru-RU"/>
        </w:rPr>
        <w:t xml:space="preserve"> АТ</w:t>
      </w:r>
      <w:r w:rsidRPr="002371BA">
        <w:rPr>
          <w:sz w:val="24"/>
          <w:szCs w:val="24"/>
          <w:lang w:val="ru-RU"/>
        </w:rPr>
        <w:t xml:space="preserve"> ≈ 1,4×10</w:t>
      </w:r>
      <w:r w:rsidRPr="002371BA">
        <w:rPr>
          <w:sz w:val="24"/>
          <w:szCs w:val="24"/>
          <w:vertAlign w:val="superscript"/>
          <w:lang w:val="ru-RU"/>
        </w:rPr>
        <w:t>-2</w:t>
      </w:r>
      <w:r w:rsidRPr="002371BA">
        <w:rPr>
          <w:sz w:val="24"/>
          <w:szCs w:val="24"/>
          <w:lang w:val="ru-RU"/>
        </w:rPr>
        <w:t xml:space="preserve"> </w:t>
      </w:r>
      <w:r w:rsidRPr="001F3192">
        <w:rPr>
          <w:sz w:val="24"/>
          <w:szCs w:val="24"/>
        </w:rPr>
        <w:t>c</w:t>
      </w:r>
      <w:r w:rsidRPr="002371BA">
        <w:rPr>
          <w:sz w:val="24"/>
          <w:szCs w:val="24"/>
          <w:vertAlign w:val="superscript"/>
          <w:lang w:val="ru-RU"/>
        </w:rPr>
        <w:t>-1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(2)</w:t>
      </w:r>
    </w:p>
    <w:p w:rsidR="002371BA" w:rsidRDefault="002371BA" w:rsidP="002371BA">
      <w:pPr>
        <w:spacing w:line="360" w:lineRule="auto"/>
        <w:rPr>
          <w:sz w:val="24"/>
          <w:szCs w:val="24"/>
          <w:lang w:val="ru-RU"/>
        </w:rPr>
      </w:pPr>
      <w:r w:rsidRPr="002371BA">
        <w:rPr>
          <w:rFonts w:hint="eastAsia"/>
          <w:sz w:val="24"/>
          <w:szCs w:val="24"/>
          <w:lang w:val="ru-RU"/>
        </w:rPr>
        <w:t>в</w:t>
      </w:r>
      <w:r w:rsidRPr="002371BA">
        <w:rPr>
          <w:sz w:val="24"/>
          <w:szCs w:val="24"/>
          <w:lang w:val="ru-RU"/>
        </w:rPr>
        <w:t xml:space="preserve"> соответствии с которым кинетику фХа можно рассматривать как двух-стадийный процесс, включающий: 1) быстрое (~10 с) обратимое связывание фХа с лигандом и 2) последующую медленную (~103 с) инактивацию антитромбином и восполнение уровня фХа за счет распада </w:t>
      </w:r>
      <w:r w:rsidRPr="002371BA">
        <w:rPr>
          <w:rFonts w:hint="eastAsia"/>
          <w:sz w:val="24"/>
          <w:szCs w:val="24"/>
          <w:lang w:val="ru-RU"/>
        </w:rPr>
        <w:t>обратимого</w:t>
      </w:r>
      <w:r w:rsidRPr="002371BA">
        <w:rPr>
          <w:sz w:val="24"/>
          <w:szCs w:val="24"/>
          <w:lang w:val="ru-RU"/>
        </w:rPr>
        <w:t xml:space="preserve"> комплекса с лигандом. Выражение (2) и есть формализованное требование, которому должны удовлетворять потенциальные соединения. Как показано на Рис.1А, это требование выражается в том, чтобы Ki составляло 1 нМ и выше, и значение I лежало в диапаз</w:t>
      </w:r>
      <w:r w:rsidRPr="002371BA">
        <w:rPr>
          <w:rFonts w:hint="eastAsia"/>
          <w:sz w:val="24"/>
          <w:szCs w:val="24"/>
          <w:lang w:val="ru-RU"/>
        </w:rPr>
        <w:t>оне</w:t>
      </w:r>
      <w:r w:rsidRPr="002371BA">
        <w:rPr>
          <w:sz w:val="24"/>
          <w:szCs w:val="24"/>
          <w:lang w:val="ru-RU"/>
        </w:rPr>
        <w:t xml:space="preserve"> величин 5×Ki – 10×Ki – при таких условиях достигается наибольший уровень свободного фХа. Наличие максимума в зависимости уровня свободного фХа от концентрации лиганда подтверждено экспериментально в очищенной системе с использованием хромогенного субст</w:t>
      </w:r>
      <w:r w:rsidRPr="002371BA">
        <w:rPr>
          <w:rFonts w:hint="eastAsia"/>
          <w:sz w:val="24"/>
          <w:szCs w:val="24"/>
          <w:lang w:val="ru-RU"/>
        </w:rPr>
        <w:t>рата</w:t>
      </w:r>
      <w:r w:rsidRPr="002371BA">
        <w:rPr>
          <w:sz w:val="24"/>
          <w:szCs w:val="24"/>
          <w:lang w:val="ru-RU"/>
        </w:rPr>
        <w:t xml:space="preserve"> фХа, S-2765 (Рис.1Б; черные квадраты).</w:t>
      </w:r>
    </w:p>
    <w:p w:rsidR="002371BA" w:rsidRPr="002371BA" w:rsidRDefault="002371BA" w:rsidP="002371BA">
      <w:pPr>
        <w:spacing w:line="360" w:lineRule="auto"/>
        <w:rPr>
          <w:sz w:val="24"/>
          <w:szCs w:val="24"/>
          <w:lang w:val="ru-RU"/>
        </w:rPr>
      </w:pPr>
    </w:p>
    <w:p w:rsidR="002371BA" w:rsidRPr="00A357B6" w:rsidRDefault="002371BA" w:rsidP="002371BA">
      <w:pPr>
        <w:spacing w:line="360" w:lineRule="auto"/>
        <w:rPr>
          <w:sz w:val="24"/>
          <w:szCs w:val="24"/>
        </w:rPr>
      </w:pPr>
      <w:r w:rsidRPr="00A357B6">
        <w:rPr>
          <w:noProof/>
          <w:sz w:val="24"/>
          <w:szCs w:val="24"/>
          <w:lang w:val="ru-RU" w:eastAsia="ru-RU"/>
        </w:rPr>
        <w:drawing>
          <wp:inline distT="0" distB="0" distL="0" distR="0" wp14:anchorId="7310FCF3" wp14:editId="6DC4E265">
            <wp:extent cx="6152630" cy="2219586"/>
            <wp:effectExtent l="0" t="0" r="63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368" cy="221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BA" w:rsidRDefault="002371BA" w:rsidP="002371BA">
      <w:pPr>
        <w:spacing w:line="360" w:lineRule="auto"/>
        <w:ind w:firstLine="709"/>
        <w:rPr>
          <w:sz w:val="24"/>
          <w:szCs w:val="24"/>
          <w:lang w:val="ru-RU"/>
        </w:rPr>
      </w:pPr>
      <w:r w:rsidRPr="002371BA">
        <w:rPr>
          <w:rFonts w:hint="eastAsia"/>
          <w:sz w:val="24"/>
          <w:szCs w:val="24"/>
          <w:lang w:val="ru-RU"/>
        </w:rPr>
        <w:t>Рисунок</w:t>
      </w:r>
      <w:r w:rsidRPr="002371BA">
        <w:rPr>
          <w:sz w:val="24"/>
          <w:szCs w:val="24"/>
          <w:lang w:val="ru-RU"/>
        </w:rPr>
        <w:t xml:space="preserve"> 1. Определение оптимальных концентраций лиганда математическим моделированием (А) и экспериментальное подтверждение результатов модели (Б). А: По результатам моделирования кинетики фХа (1 нМ) в присутствие АТ (2,3 мкМ) и лиганда построена зависимос</w:t>
      </w:r>
      <w:r w:rsidRPr="002371BA">
        <w:rPr>
          <w:rFonts w:hint="eastAsia"/>
          <w:sz w:val="24"/>
          <w:szCs w:val="24"/>
          <w:lang w:val="ru-RU"/>
        </w:rPr>
        <w:t>ть</w:t>
      </w:r>
      <w:r w:rsidRPr="002371BA">
        <w:rPr>
          <w:sz w:val="24"/>
          <w:szCs w:val="24"/>
          <w:lang w:val="ru-RU"/>
        </w:rPr>
        <w:t xml:space="preserve"> уровня фХа (t=15 мин) от концентрации лиганда, I (логарифмическая шкала), при разных значениях Ki. Б: В указанной системе измерена активность фХа с помощью хромогенного субстрата в момент времени 45 мин после начала инкубации с антитромбином и лигандом, при разных значениях I (черные квадраты). Показано среднее + </w:t>
      </w:r>
      <w:r w:rsidRPr="002371BA">
        <w:rPr>
          <w:sz w:val="24"/>
          <w:szCs w:val="24"/>
          <w:lang w:val="ru-RU"/>
        </w:rPr>
        <w:lastRenderedPageBreak/>
        <w:t>SD по n=3 измерениям. Результаты аппроксимированы параметрической зависимостью Xa(I) по формуле (1) при трех значениях параметров k1 и Ki.</w:t>
      </w:r>
    </w:p>
    <w:p w:rsidR="002371BA" w:rsidRDefault="002371BA" w:rsidP="00FD466D">
      <w:pPr>
        <w:pStyle w:val="Heading2"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</w:p>
    <w:p w:rsidR="00990B5E" w:rsidRPr="00FD466D" w:rsidRDefault="00990B5E" w:rsidP="00990B5E">
      <w:pPr>
        <w:pStyle w:val="Heading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bookmarkStart w:id="4" w:name="_Toc473538048"/>
      <w:r>
        <w:rPr>
          <w:rFonts w:ascii="Times New Roman" w:hAnsi="Times New Roman"/>
          <w:color w:val="auto"/>
          <w:sz w:val="24"/>
          <w:szCs w:val="28"/>
          <w:lang w:val="ru-RU"/>
        </w:rPr>
        <w:t>П</w:t>
      </w:r>
      <w:r w:rsidRPr="00990B5E">
        <w:rPr>
          <w:rFonts w:ascii="Times New Roman" w:hAnsi="Times New Roman"/>
          <w:color w:val="auto"/>
          <w:sz w:val="24"/>
          <w:szCs w:val="28"/>
          <w:lang w:val="ru-RU"/>
        </w:rPr>
        <w:t xml:space="preserve">оиск оптимизированных соединений, </w:t>
      </w:r>
      <w:r>
        <w:rPr>
          <w:rFonts w:ascii="Times New Roman" w:hAnsi="Times New Roman"/>
          <w:color w:val="auto"/>
          <w:sz w:val="24"/>
          <w:szCs w:val="28"/>
          <w:lang w:val="ru-RU"/>
        </w:rPr>
        <w:t>изучение их свойств и влияния</w:t>
      </w:r>
      <w:r w:rsidRPr="00990B5E">
        <w:rPr>
          <w:rFonts w:ascii="Times New Roman" w:hAnsi="Times New Roman"/>
          <w:color w:val="auto"/>
          <w:sz w:val="24"/>
          <w:szCs w:val="28"/>
          <w:lang w:val="ru-RU"/>
        </w:rPr>
        <w:t xml:space="preserve"> на активность фХа </w:t>
      </w:r>
      <w:r>
        <w:rPr>
          <w:rFonts w:ascii="Times New Roman" w:hAnsi="Times New Roman"/>
          <w:color w:val="auto"/>
          <w:sz w:val="24"/>
          <w:szCs w:val="28"/>
          <w:lang w:val="ru-RU"/>
        </w:rPr>
        <w:t>и на</w:t>
      </w:r>
      <w:r w:rsidRPr="00990B5E">
        <w:rPr>
          <w:rFonts w:ascii="Times New Roman" w:hAnsi="Times New Roman"/>
          <w:color w:val="auto"/>
          <w:sz w:val="24"/>
          <w:szCs w:val="28"/>
          <w:lang w:val="ru-RU"/>
        </w:rPr>
        <w:t xml:space="preserve"> генерацию тромбина и образование фибрина в пространственно гетерогенной системе</w:t>
      </w:r>
      <w:bookmarkEnd w:id="4"/>
    </w:p>
    <w:p w:rsidR="00990B5E" w:rsidRDefault="00990B5E" w:rsidP="00990B5E">
      <w:pPr>
        <w:spacing w:line="360" w:lineRule="auto"/>
        <w:ind w:firstLine="709"/>
        <w:rPr>
          <w:sz w:val="24"/>
          <w:szCs w:val="24"/>
          <w:lang w:val="ru-RU"/>
        </w:rPr>
      </w:pPr>
      <w:r w:rsidRPr="00990B5E">
        <w:rPr>
          <w:sz w:val="24"/>
          <w:szCs w:val="24"/>
          <w:lang w:val="ru-RU"/>
        </w:rPr>
        <w:t>Проведен поиск оптимизированных соединений, удовлетворяющих критерию (2), измерена их ингибирующая активность против фХа в буферной системе (с помощью S-2765) и в нормальной плазме крови (с использованием теста протромбинового времени), проведено сравнение их свойств с известным ингибитором фХа апиксабаном (Табл.1). По совокупности всех показателей, наиболее оптимальными являются соединения D-301 и D-310 (обведены рамкой): их константы ингибирования превышают 1 нМ, а отношение действующих концентраций в буфере и плазме составляет не более 2 порядков величин, что позволяет более точно подобрать оптимальные концентрации для добавления в плазму крови и для инъекции экспериментальным животным.</w:t>
      </w:r>
    </w:p>
    <w:p w:rsidR="00990B5E" w:rsidRDefault="00990B5E" w:rsidP="00990B5E">
      <w:pPr>
        <w:spacing w:line="360" w:lineRule="auto"/>
        <w:ind w:firstLine="709"/>
        <w:rPr>
          <w:sz w:val="24"/>
          <w:szCs w:val="24"/>
          <w:lang w:val="ru-RU"/>
        </w:rPr>
      </w:pPr>
      <w:r w:rsidRPr="00990B5E">
        <w:rPr>
          <w:sz w:val="24"/>
          <w:szCs w:val="24"/>
          <w:lang w:val="ru-RU"/>
        </w:rPr>
        <w:t>Кроме того, проведена предварительная оценка фармакологических характеристик найденных соединений. Оказалось, что все соединения из Табл.1 полностью растворяются в концентрации 1 мМ в растворителе полиэтиленгликоль (ПЭГ)-1500/вода/глицерин (2,4 г/2,5 г/1,5 г), а их связывание с бычьим сывороточным альбумином не превышает 50 %.</w:t>
      </w:r>
    </w:p>
    <w:p w:rsidR="00990B5E" w:rsidRPr="00990B5E" w:rsidRDefault="00990B5E" w:rsidP="00990B5E">
      <w:pPr>
        <w:spacing w:line="360" w:lineRule="auto"/>
        <w:rPr>
          <w:sz w:val="24"/>
          <w:szCs w:val="24"/>
          <w:lang w:val="ru-RU"/>
        </w:rPr>
      </w:pPr>
    </w:p>
    <w:p w:rsidR="00990B5E" w:rsidRPr="00990B5E" w:rsidRDefault="00990B5E" w:rsidP="00990B5E">
      <w:pPr>
        <w:spacing w:line="360" w:lineRule="auto"/>
        <w:rPr>
          <w:sz w:val="24"/>
          <w:szCs w:val="24"/>
          <w:lang w:val="ru-RU"/>
        </w:rPr>
      </w:pPr>
      <w:r w:rsidRPr="00990B5E">
        <w:rPr>
          <w:sz w:val="24"/>
          <w:szCs w:val="24"/>
          <w:lang w:val="ru-RU"/>
        </w:rPr>
        <w:t>Таблица 1. Ингибирующие характеристики оптимизированных соединений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2126"/>
        <w:gridCol w:w="1559"/>
      </w:tblGrid>
      <w:tr w:rsidR="00990B5E" w:rsidRPr="00990B5E" w:rsidTr="00990B5E">
        <w:tc>
          <w:tcPr>
            <w:tcW w:w="2093" w:type="dxa"/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Соединение</w:t>
            </w:r>
          </w:p>
        </w:tc>
        <w:tc>
          <w:tcPr>
            <w:tcW w:w="3969" w:type="dxa"/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990B5E">
              <w:rPr>
                <w:sz w:val="24"/>
                <w:szCs w:val="24"/>
              </w:rPr>
              <w:t>K</w:t>
            </w:r>
            <w:r w:rsidRPr="00990B5E">
              <w:rPr>
                <w:sz w:val="24"/>
                <w:szCs w:val="24"/>
                <w:vertAlign w:val="subscript"/>
              </w:rPr>
              <w:t>i</w:t>
            </w:r>
            <w:r w:rsidRPr="00990B5E">
              <w:rPr>
                <w:sz w:val="24"/>
                <w:szCs w:val="24"/>
                <w:lang w:val="ru-RU"/>
              </w:rPr>
              <w:t xml:space="preserve"> в буфере с альбумином (нМ)</w:t>
            </w:r>
          </w:p>
        </w:tc>
        <w:tc>
          <w:tcPr>
            <w:tcW w:w="2126" w:type="dxa"/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IC</w:t>
            </w:r>
            <w:r w:rsidRPr="00990B5E">
              <w:rPr>
                <w:sz w:val="24"/>
                <w:szCs w:val="24"/>
                <w:vertAlign w:val="subscript"/>
              </w:rPr>
              <w:t>50</w:t>
            </w:r>
            <w:r w:rsidRPr="00990B5E">
              <w:rPr>
                <w:sz w:val="24"/>
                <w:szCs w:val="24"/>
              </w:rPr>
              <w:t xml:space="preserve"> в плазме (нМ)</w:t>
            </w:r>
          </w:p>
        </w:tc>
        <w:tc>
          <w:tcPr>
            <w:tcW w:w="1559" w:type="dxa"/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IC</w:t>
            </w:r>
            <w:r w:rsidRPr="00990B5E">
              <w:rPr>
                <w:sz w:val="24"/>
                <w:szCs w:val="24"/>
                <w:vertAlign w:val="subscript"/>
              </w:rPr>
              <w:t>50</w:t>
            </w:r>
            <w:r w:rsidRPr="00990B5E">
              <w:rPr>
                <w:sz w:val="24"/>
                <w:szCs w:val="24"/>
              </w:rPr>
              <w:t>/K</w:t>
            </w:r>
            <w:r w:rsidRPr="00990B5E">
              <w:rPr>
                <w:sz w:val="24"/>
                <w:szCs w:val="24"/>
                <w:vertAlign w:val="subscript"/>
              </w:rPr>
              <w:t>i</w:t>
            </w:r>
          </w:p>
        </w:tc>
      </w:tr>
      <w:tr w:rsidR="00990B5E" w:rsidRPr="00990B5E" w:rsidTr="00990B5E">
        <w:tc>
          <w:tcPr>
            <w:tcW w:w="2093" w:type="dxa"/>
            <w:tcBorders>
              <w:bottom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D-216</w:t>
            </w: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0,3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300</w:t>
            </w:r>
          </w:p>
        </w:tc>
      </w:tr>
      <w:tr w:rsidR="00990B5E" w:rsidRPr="00990B5E" w:rsidTr="00990B5E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D-301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70</w:t>
            </w:r>
          </w:p>
        </w:tc>
      </w:tr>
      <w:tr w:rsidR="00990B5E" w:rsidRPr="00990B5E" w:rsidTr="00990B5E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D-310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3,5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14</w:t>
            </w:r>
          </w:p>
        </w:tc>
      </w:tr>
      <w:tr w:rsidR="00990B5E" w:rsidRPr="00990B5E" w:rsidTr="00990B5E">
        <w:tc>
          <w:tcPr>
            <w:tcW w:w="2093" w:type="dxa"/>
            <w:tcBorders>
              <w:top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апиксабан</w:t>
            </w:r>
          </w:p>
        </w:tc>
        <w:tc>
          <w:tcPr>
            <w:tcW w:w="3969" w:type="dxa"/>
            <w:tcBorders>
              <w:top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1,3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990B5E" w:rsidRPr="00990B5E" w:rsidRDefault="00990B5E" w:rsidP="00990B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0B5E">
              <w:rPr>
                <w:sz w:val="24"/>
                <w:szCs w:val="24"/>
              </w:rPr>
              <w:t>540</w:t>
            </w:r>
          </w:p>
        </w:tc>
      </w:tr>
    </w:tbl>
    <w:p w:rsidR="00990B5E" w:rsidRPr="00990B5E" w:rsidRDefault="00990B5E" w:rsidP="00990B5E">
      <w:pPr>
        <w:spacing w:line="360" w:lineRule="auto"/>
        <w:rPr>
          <w:sz w:val="24"/>
          <w:szCs w:val="24"/>
          <w:lang w:val="ru-RU"/>
        </w:rPr>
      </w:pPr>
      <w:r w:rsidRPr="00990B5E">
        <w:rPr>
          <w:sz w:val="24"/>
          <w:szCs w:val="24"/>
        </w:rPr>
        <w:t>IC</w:t>
      </w:r>
      <w:r w:rsidRPr="00990B5E">
        <w:rPr>
          <w:sz w:val="24"/>
          <w:szCs w:val="24"/>
          <w:vertAlign w:val="subscript"/>
          <w:lang w:val="ru-RU"/>
        </w:rPr>
        <w:t>50</w:t>
      </w:r>
      <w:r w:rsidRPr="00990B5E">
        <w:rPr>
          <w:sz w:val="24"/>
          <w:szCs w:val="24"/>
          <w:lang w:val="ru-RU"/>
        </w:rPr>
        <w:t xml:space="preserve"> – эффективная концентрация в нормальной плазме, при которой протромбиновое время соответствует падению уровня фХ на 50 %.</w:t>
      </w:r>
    </w:p>
    <w:p w:rsidR="00990B5E" w:rsidRPr="00990B5E" w:rsidRDefault="00990B5E" w:rsidP="00990B5E">
      <w:pPr>
        <w:spacing w:line="360" w:lineRule="auto"/>
        <w:ind w:firstLine="709"/>
        <w:rPr>
          <w:sz w:val="24"/>
          <w:szCs w:val="24"/>
          <w:lang w:val="ru-RU"/>
        </w:rPr>
      </w:pPr>
    </w:p>
    <w:p w:rsidR="00990B5E" w:rsidRDefault="00990B5E" w:rsidP="00990B5E">
      <w:pPr>
        <w:spacing w:line="360" w:lineRule="auto"/>
        <w:ind w:firstLine="709"/>
        <w:rPr>
          <w:sz w:val="24"/>
          <w:szCs w:val="24"/>
          <w:lang w:val="ru-RU"/>
        </w:rPr>
      </w:pPr>
      <w:r w:rsidRPr="00990B5E">
        <w:rPr>
          <w:sz w:val="24"/>
          <w:szCs w:val="24"/>
          <w:lang w:val="ru-RU"/>
        </w:rPr>
        <w:t xml:space="preserve">На предыдущем этапе показано, что молекулярный механизм действия лигандов состоит в защите фХа от инактивации АТ и увеличении времени жизни и эффективного расстояния диффузии фХа в плазме крови. На настоящем этапе в плазме с индуцированной </w:t>
      </w:r>
      <w:r w:rsidRPr="00990B5E">
        <w:rPr>
          <w:sz w:val="24"/>
          <w:szCs w:val="24"/>
          <w:lang w:val="ru-RU"/>
        </w:rPr>
        <w:lastRenderedPageBreak/>
        <w:t>гемофилией А показано, что действие лиганда на систему свертывания заключается в поддержании пространственного распространения фронта концентрации тромбина. В отличие от нормальной плазмы, в которой автоволновое распространение концентрации тромбина происходит со скоростью 28 мкм/мин (Рис.2А), в гемофильной плазме распределение концентрации тромбина практически не изменяется (скорость фронта 5 мкм/мин) и имеет вид диффузионного профиля (Рис.2Б). Однако, при добавлении в гемофильную плазму одного из выбранных соединений D-301, распространение фронта концентрации тромбина происходит со скоростью порядка 15 мкм/мин (Рис.2В).</w:t>
      </w:r>
    </w:p>
    <w:p w:rsidR="00990B5E" w:rsidRDefault="00990B5E" w:rsidP="00990B5E">
      <w:pPr>
        <w:spacing w:line="360" w:lineRule="auto"/>
        <w:rPr>
          <w:sz w:val="24"/>
          <w:szCs w:val="24"/>
          <w:lang w:val="ru-RU"/>
        </w:rPr>
      </w:pPr>
      <w:r w:rsidRPr="007D3BDE">
        <w:rPr>
          <w:noProof/>
          <w:sz w:val="24"/>
          <w:szCs w:val="24"/>
          <w:lang w:val="ru-RU" w:eastAsia="ru-RU"/>
        </w:rPr>
        <w:drawing>
          <wp:inline distT="0" distB="0" distL="0" distR="0" wp14:anchorId="4DD1D088" wp14:editId="0539D9B6">
            <wp:extent cx="6152515" cy="2054863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05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B5E" w:rsidRPr="00990B5E" w:rsidRDefault="00990B5E" w:rsidP="00990B5E">
      <w:pPr>
        <w:spacing w:line="360" w:lineRule="auto"/>
        <w:ind w:firstLine="709"/>
        <w:rPr>
          <w:sz w:val="24"/>
          <w:szCs w:val="24"/>
          <w:lang w:val="ru-RU"/>
        </w:rPr>
      </w:pPr>
      <w:r w:rsidRPr="00990B5E">
        <w:rPr>
          <w:sz w:val="24"/>
          <w:szCs w:val="24"/>
          <w:lang w:val="ru-RU"/>
        </w:rPr>
        <w:t>Рисунок 2. Оптимизированный лиганд D-301 в гемофильной плазме восстанавливает распространение фронта тромбина в пространстве. Профили тромбина показаны в моменты времени 1, 10, 20, 30, 40, 50 и 59 мин после активации свертывания в тесте тромбодинамики-4D в плазме человека: нормальной плазме (А); плазме с гемофилией А, индуцированной 0,5 мкг/мл анти-фVIII, и добавленным 0,1% растворителем (Б) или 1 мкМ соединения D-301 (В).</w:t>
      </w:r>
    </w:p>
    <w:p w:rsidR="00990B5E" w:rsidRDefault="00990B5E" w:rsidP="00990B5E">
      <w:pPr>
        <w:spacing w:line="360" w:lineRule="auto"/>
        <w:ind w:firstLine="709"/>
        <w:rPr>
          <w:lang w:val="ru-RU"/>
        </w:rPr>
      </w:pPr>
    </w:p>
    <w:p w:rsidR="00017F1B" w:rsidRPr="00FD466D" w:rsidRDefault="00017F1B" w:rsidP="00017F1B">
      <w:pPr>
        <w:pStyle w:val="Heading3"/>
        <w:numPr>
          <w:ilvl w:val="0"/>
          <w:numId w:val="1"/>
        </w:numPr>
        <w:spacing w:before="0" w:line="360" w:lineRule="auto"/>
        <w:rPr>
          <w:rFonts w:ascii="Times New Roman" w:hAnsi="Times New Roman"/>
          <w:color w:val="auto"/>
          <w:sz w:val="24"/>
          <w:szCs w:val="28"/>
          <w:lang w:val="ru-RU"/>
        </w:rPr>
      </w:pPr>
      <w:bookmarkStart w:id="5" w:name="_Toc473538049"/>
      <w:r w:rsidRPr="00017F1B">
        <w:rPr>
          <w:rFonts w:ascii="Times New Roman" w:hAnsi="Times New Roman"/>
          <w:color w:val="auto"/>
          <w:sz w:val="24"/>
          <w:szCs w:val="28"/>
          <w:lang w:val="ru-RU"/>
        </w:rPr>
        <w:t>Выб</w:t>
      </w:r>
      <w:r>
        <w:rPr>
          <w:rFonts w:ascii="Times New Roman" w:hAnsi="Times New Roman"/>
          <w:color w:val="auto"/>
          <w:sz w:val="24"/>
          <w:szCs w:val="28"/>
          <w:lang w:val="ru-RU"/>
        </w:rPr>
        <w:t>ор</w:t>
      </w:r>
      <w:r w:rsidRPr="00017F1B">
        <w:rPr>
          <w:rFonts w:ascii="Times New Roman" w:hAnsi="Times New Roman"/>
          <w:color w:val="auto"/>
          <w:sz w:val="24"/>
          <w:szCs w:val="28"/>
          <w:lang w:val="ru-RU"/>
        </w:rPr>
        <w:t xml:space="preserve"> наиболее эффективное из найденных соединений для испытания на животных in vivo</w:t>
      </w:r>
      <w:bookmarkEnd w:id="5"/>
    </w:p>
    <w:p w:rsidR="00017F1B" w:rsidRDefault="00017F1B" w:rsidP="00017F1B">
      <w:pPr>
        <w:spacing w:line="360" w:lineRule="auto"/>
        <w:ind w:firstLine="709"/>
        <w:rPr>
          <w:sz w:val="24"/>
          <w:lang w:val="ru-RU"/>
        </w:rPr>
      </w:pPr>
      <w:r w:rsidRPr="00017F1B">
        <w:rPr>
          <w:sz w:val="24"/>
          <w:lang w:val="ru-RU"/>
        </w:rPr>
        <w:t xml:space="preserve">Для проведения дальнейших испытаний в животных моделях гемостаза in vivo выбраны соединения D-301 и D-310. Такие испытания подразумевают получение воспроизводимых результатов при измерении времени кровотечения у анестезированных мышей с отрезанным 3-мм кончиком хвоста. Эффект этих соединений на гемофильных мышах будет сравниваться с кровотечением у нормальных и гемофильных мышей, а также с эффектом контрольного, охарактеризованного лиганда фХа – апиксабаном. Поэтому на данном этапе выбран растворитель, универсальный для всех низкомолекулярных лигандов (5-% раствор ПЭГ-1500/вода/глицерин), инъекция которого в кровоток мыши не изменяет </w:t>
      </w:r>
      <w:r w:rsidRPr="00017F1B">
        <w:rPr>
          <w:sz w:val="24"/>
          <w:lang w:val="ru-RU"/>
        </w:rPr>
        <w:lastRenderedPageBreak/>
        <w:t>параметров кровоточивости и не приводит к большому разбросу результатов. На мышах при введении такого растворителя получены значимые различия (отмечены *) как в размере фибринового сгустка (Рис.3А), так и во времени кровотечения (Рис.3Б) и объеме кровопотери, между группами нормальных (черные точки) и «гемофильных» (красные) мышей. Введение контрольного лиганда (30 и 50 мкМ) «гемофильным» мышам приводило к достоверному увеличению размеров сгустка до нормальных значений (отмечено #).</w:t>
      </w:r>
    </w:p>
    <w:p w:rsidR="00017F1B" w:rsidRDefault="00017F1B" w:rsidP="00017F1B">
      <w:pPr>
        <w:spacing w:line="360" w:lineRule="auto"/>
        <w:rPr>
          <w:sz w:val="24"/>
          <w:lang w:val="ru-RU"/>
        </w:rPr>
      </w:pPr>
    </w:p>
    <w:p w:rsidR="00017F1B" w:rsidRPr="00017F1B" w:rsidRDefault="00017F1B" w:rsidP="00017F1B">
      <w:pPr>
        <w:spacing w:line="360" w:lineRule="auto"/>
        <w:rPr>
          <w:sz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 wp14:anchorId="63B0EBFE" wp14:editId="155A5AF3">
            <wp:extent cx="6204371" cy="2299854"/>
            <wp:effectExtent l="0" t="0" r="635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143" cy="230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1B" w:rsidRPr="00017F1B" w:rsidRDefault="00017F1B" w:rsidP="00990B5E">
      <w:pPr>
        <w:spacing w:line="360" w:lineRule="auto"/>
        <w:ind w:firstLine="709"/>
        <w:rPr>
          <w:sz w:val="24"/>
          <w:lang w:val="ru-RU"/>
        </w:rPr>
      </w:pPr>
      <w:r w:rsidRPr="00017F1B">
        <w:rPr>
          <w:sz w:val="24"/>
          <w:lang w:val="ru-RU"/>
        </w:rPr>
        <w:t>Рисунок 3. Размер фибринового сгустка в плазме (А) и время кровотечения (Б) адекватно и достоверно оценивают состояние гемостаза «гемофильных» мышей линии C57BL/6. Всем группам (количество животных в группе указано n=) вводили внутривенно 5% растворителя, в некоторых случаях содержавшего апиксабан; «гемофильным» мышам вводили также 0,5 мкг/мл анти-фVIII. У самцов мышей под анестезией, после отрезания 3 мм кончика хвоста, измеряли общую длительность кровотечения за время наблюдения 900 с (обозначено пунктиром). Из сердца мышей забирали кровь на цитрат и получали плазму, в которой исследовали рост сгустка. Значимость различий оценивали тестом Манна-Уитни с поправкой Бонферрони; * – достоверное различие между нормальными и «гемофильными» мышами, # –между группами «гемофильных» мышей.</w:t>
      </w:r>
    </w:p>
    <w:p w:rsidR="00990B5E" w:rsidRPr="00990B5E" w:rsidRDefault="00990B5E" w:rsidP="00990B5E">
      <w:pPr>
        <w:rPr>
          <w:lang w:val="ru-RU"/>
        </w:rPr>
      </w:pPr>
    </w:p>
    <w:p w:rsidR="00ED3DC2" w:rsidRPr="00FD466D" w:rsidRDefault="00ED3DC2" w:rsidP="00FD466D">
      <w:pPr>
        <w:pStyle w:val="Heading2"/>
        <w:spacing w:before="0" w:line="360" w:lineRule="auto"/>
        <w:rPr>
          <w:rFonts w:ascii="Times New Roman" w:hAnsi="Times New Roman"/>
          <w:color w:val="auto"/>
          <w:sz w:val="28"/>
          <w:lang w:val="ru-RU"/>
        </w:rPr>
      </w:pPr>
      <w:bookmarkStart w:id="6" w:name="_Toc473538050"/>
      <w:r w:rsidRPr="00FD466D">
        <w:rPr>
          <w:rFonts w:ascii="Times New Roman" w:hAnsi="Times New Roman"/>
          <w:color w:val="auto"/>
          <w:sz w:val="28"/>
          <w:lang w:val="ru-RU"/>
        </w:rPr>
        <w:t>Выводы</w:t>
      </w:r>
      <w:bookmarkEnd w:id="6"/>
    </w:p>
    <w:p w:rsidR="006A1996" w:rsidRDefault="006A1996" w:rsidP="00FD466D">
      <w:pPr>
        <w:spacing w:line="360" w:lineRule="auto"/>
        <w:ind w:firstLine="709"/>
        <w:rPr>
          <w:sz w:val="24"/>
          <w:szCs w:val="24"/>
          <w:lang w:val="ru-RU"/>
        </w:rPr>
      </w:pPr>
      <w:r w:rsidRPr="006A1996">
        <w:rPr>
          <w:sz w:val="24"/>
          <w:szCs w:val="24"/>
          <w:lang w:val="ru-RU"/>
        </w:rPr>
        <w:t xml:space="preserve">Главным выводом данного этапа является заключение о том, что лиганды фХа, удовлетворяющие критерию быстрого и слабого связывания с фХа и взятые в оптимальных концентрациях, (частично) компенсируют нарушение фазы пространственного роста сгустка и восстанавливают распространение концентрации тромбина в гемофильной плазме. Такие </w:t>
      </w:r>
      <w:r w:rsidRPr="006A1996">
        <w:rPr>
          <w:sz w:val="24"/>
          <w:szCs w:val="24"/>
          <w:lang w:val="ru-RU"/>
        </w:rPr>
        <w:lastRenderedPageBreak/>
        <w:t>соединения позволят уменьшить кровоточивость гемофильных мышей до нормального состояния.</w:t>
      </w:r>
    </w:p>
    <w:p w:rsidR="000F0753" w:rsidRDefault="000F0753" w:rsidP="00FD466D">
      <w:pPr>
        <w:spacing w:line="360" w:lineRule="auto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0F0753">
        <w:rPr>
          <w:sz w:val="24"/>
          <w:szCs w:val="24"/>
          <w:lang w:val="ru-RU"/>
        </w:rPr>
        <w:t>се задачи данного этапа проекта выполнены успешно. Необходимо продолжить выполнение проекта в 2017 г., чтобы подтвердить восстановление нормальной кровоточивости у мышей с гемофилией А под действием оптимизированных соединений-лигандов фХа.</w:t>
      </w:r>
    </w:p>
    <w:p w:rsidR="00ED3DC2" w:rsidRPr="00ED3DC2" w:rsidRDefault="00ED3DC2" w:rsidP="00ED3DC2">
      <w:pPr>
        <w:spacing w:after="160" w:line="259" w:lineRule="auto"/>
        <w:jc w:val="left"/>
        <w:rPr>
          <w:sz w:val="24"/>
          <w:szCs w:val="24"/>
          <w:lang w:val="ru-RU"/>
        </w:rPr>
      </w:pPr>
      <w:r w:rsidRPr="00ED3DC2">
        <w:rPr>
          <w:sz w:val="24"/>
          <w:szCs w:val="24"/>
          <w:lang w:val="ru-RU"/>
        </w:rPr>
        <w:br w:type="page"/>
      </w:r>
    </w:p>
    <w:p w:rsidR="00ED3DC2" w:rsidRPr="009E4076" w:rsidRDefault="00ED3DC2" w:rsidP="009E4076">
      <w:pPr>
        <w:pStyle w:val="Heading2"/>
        <w:spacing w:after="120"/>
        <w:rPr>
          <w:rFonts w:ascii="Times New Roman" w:hAnsi="Times New Roman"/>
          <w:color w:val="auto"/>
          <w:sz w:val="28"/>
          <w:szCs w:val="24"/>
        </w:rPr>
      </w:pPr>
      <w:bookmarkStart w:id="7" w:name="_Toc473538051"/>
      <w:r w:rsidRPr="009E4076">
        <w:rPr>
          <w:rFonts w:ascii="Times New Roman" w:hAnsi="Times New Roman"/>
          <w:color w:val="auto"/>
          <w:sz w:val="28"/>
          <w:szCs w:val="24"/>
        </w:rPr>
        <w:lastRenderedPageBreak/>
        <w:t>Список использованных источников</w:t>
      </w:r>
      <w:bookmarkEnd w:id="7"/>
    </w:p>
    <w:p w:rsidR="000F0753" w:rsidRPr="008A3D2B" w:rsidRDefault="000F0753" w:rsidP="00D568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lang w:eastAsia="ru-RU"/>
        </w:rPr>
      </w:pPr>
      <w:r w:rsidRPr="008A3D2B">
        <w:rPr>
          <w:lang w:eastAsia="ru-RU"/>
        </w:rPr>
        <w:t xml:space="preserve">K. M. Cawthern, C. van ’t Veer, J. B. Lock, M. E. DiLorenzo, R. F. Branda, and K. G. Mann, “Blood coagulation in hemophilia A and hemophilia C.,” </w:t>
      </w:r>
      <w:r w:rsidRPr="008A3D2B">
        <w:rPr>
          <w:i/>
          <w:iCs/>
          <w:lang w:eastAsia="ru-RU"/>
        </w:rPr>
        <w:t>Blood</w:t>
      </w:r>
      <w:r w:rsidRPr="008A3D2B">
        <w:rPr>
          <w:lang w:eastAsia="ru-RU"/>
        </w:rPr>
        <w:t>, vol. 91, no. 12, pp. 4581–92, Jun. 1998.</w:t>
      </w:r>
    </w:p>
    <w:p w:rsidR="000F0753" w:rsidRPr="008A3D2B" w:rsidRDefault="000F0753" w:rsidP="00D568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lang w:eastAsia="ru-RU"/>
        </w:rPr>
      </w:pPr>
      <w:r w:rsidRPr="008A3D2B">
        <w:rPr>
          <w:lang w:eastAsia="ru-RU"/>
        </w:rPr>
        <w:t xml:space="preserve">M. Franchini and P. M. Mannucci, “Hemophilia A in the third millennium.,” </w:t>
      </w:r>
      <w:r w:rsidRPr="008A3D2B">
        <w:rPr>
          <w:i/>
          <w:iCs/>
          <w:lang w:eastAsia="ru-RU"/>
        </w:rPr>
        <w:t>Blood Rev.</w:t>
      </w:r>
      <w:r w:rsidRPr="008A3D2B">
        <w:rPr>
          <w:lang w:eastAsia="ru-RU"/>
        </w:rPr>
        <w:t>, vol. 27, no. 4, pp. 179–84, Jul. 2013.</w:t>
      </w:r>
    </w:p>
    <w:p w:rsidR="000F0753" w:rsidRPr="008A3D2B" w:rsidRDefault="000F0753" w:rsidP="00D5680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rPr>
          <w:lang w:eastAsia="ru-RU"/>
        </w:rPr>
      </w:pPr>
      <w:r w:rsidRPr="008A3D2B">
        <w:rPr>
          <w:lang w:eastAsia="ru-RU"/>
        </w:rPr>
        <w:t xml:space="preserve">E. Berntorp and A. D. Shapiro, “Modern haemophilia care.,” </w:t>
      </w:r>
      <w:r w:rsidRPr="008A3D2B">
        <w:rPr>
          <w:i/>
          <w:iCs/>
          <w:lang w:eastAsia="ru-RU"/>
        </w:rPr>
        <w:t>Lancet</w:t>
      </w:r>
      <w:r w:rsidRPr="008A3D2B">
        <w:rPr>
          <w:lang w:eastAsia="ru-RU"/>
        </w:rPr>
        <w:t>, vol. 379, no. 9824, pp. 1447–56, Apr. 2012.</w:t>
      </w:r>
    </w:p>
    <w:p w:rsidR="000F0753" w:rsidRPr="000F0753" w:rsidRDefault="000F0753" w:rsidP="00D5680A">
      <w:pPr>
        <w:pStyle w:val="NormalWeb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714" w:hanging="357"/>
        <w:rPr>
          <w:lang w:val="ru-RU"/>
        </w:rPr>
      </w:pPr>
      <w:r w:rsidRPr="000F0753">
        <w:rPr>
          <w:lang w:val="ru-RU" w:eastAsia="ru-RU"/>
        </w:rPr>
        <w:t>“Руководство по лечению гемофилии, опуб. World Federation of Hemophilia.” 2008.</w:t>
      </w:r>
    </w:p>
    <w:sectPr w:rsidR="000F0753" w:rsidRPr="000F0753"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32" w:rsidRDefault="00A60266">
      <w:r>
        <w:separator/>
      </w:r>
    </w:p>
  </w:endnote>
  <w:endnote w:type="continuationSeparator" w:id="0">
    <w:p w:rsidR="008B4A32" w:rsidRDefault="00A6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52" w:rsidRDefault="00ED3DC2">
    <w:pPr>
      <w:pStyle w:val="Footer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0485" cy="160655"/>
              <wp:effectExtent l="0" t="254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752" w:rsidRDefault="001714A1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53A6D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left:0;text-align:left;margin-left:-45.65pt;margin-top:0;width:5.55pt;height:12.6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" filled="f" stroked="f">
              <v:textbox style="mso-fit-shape-to-text:t" inset="0,0,0,0">
                <w:txbxContent>
                  <w:p w:rsidR="00FF6752" w:rsidRDefault="001714A1">
                    <w:pPr>
                      <w:pStyle w:val="Footer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53A6D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F6752" w:rsidRDefault="00D53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52" w:rsidRDefault="00ED3DC2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2540" t="1270" r="0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752" w:rsidRDefault="001714A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D53A6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left:0;text-align:left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JxsMM24AgAArA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FF6752" w:rsidRDefault="001714A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D53A6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32" w:rsidRDefault="00A60266">
      <w:r>
        <w:separator/>
      </w:r>
    </w:p>
  </w:footnote>
  <w:footnote w:type="continuationSeparator" w:id="0">
    <w:p w:rsidR="008B4A32" w:rsidRDefault="00A6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52" w:rsidRDefault="00D53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229"/>
    <w:multiLevelType w:val="multilevel"/>
    <w:tmpl w:val="1022122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03F84"/>
    <w:multiLevelType w:val="hybridMultilevel"/>
    <w:tmpl w:val="49A6F4C0"/>
    <w:lvl w:ilvl="0" w:tplc="79BCB8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912743"/>
    <w:multiLevelType w:val="multilevel"/>
    <w:tmpl w:val="749127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122E5"/>
    <w:multiLevelType w:val="hybridMultilevel"/>
    <w:tmpl w:val="C0F8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5D"/>
    <w:rsid w:val="00007CCF"/>
    <w:rsid w:val="00017F1B"/>
    <w:rsid w:val="00034FB1"/>
    <w:rsid w:val="000F0753"/>
    <w:rsid w:val="001714A1"/>
    <w:rsid w:val="00185C19"/>
    <w:rsid w:val="002371BA"/>
    <w:rsid w:val="0030530C"/>
    <w:rsid w:val="00305B67"/>
    <w:rsid w:val="00312DF3"/>
    <w:rsid w:val="003E34CB"/>
    <w:rsid w:val="003E4E37"/>
    <w:rsid w:val="0042459A"/>
    <w:rsid w:val="0044163B"/>
    <w:rsid w:val="00494925"/>
    <w:rsid w:val="0064283F"/>
    <w:rsid w:val="00673B60"/>
    <w:rsid w:val="006A1996"/>
    <w:rsid w:val="007377D7"/>
    <w:rsid w:val="007A5B05"/>
    <w:rsid w:val="007E01E4"/>
    <w:rsid w:val="008A3D2B"/>
    <w:rsid w:val="008B4A32"/>
    <w:rsid w:val="00990B5E"/>
    <w:rsid w:val="0099772B"/>
    <w:rsid w:val="009D3A0D"/>
    <w:rsid w:val="009E4076"/>
    <w:rsid w:val="00A60266"/>
    <w:rsid w:val="00A94602"/>
    <w:rsid w:val="00AF495D"/>
    <w:rsid w:val="00B264C2"/>
    <w:rsid w:val="00BB6622"/>
    <w:rsid w:val="00D53A6D"/>
    <w:rsid w:val="00D5680A"/>
    <w:rsid w:val="00DB4377"/>
    <w:rsid w:val="00DC4824"/>
    <w:rsid w:val="00E747D1"/>
    <w:rsid w:val="00EA0A62"/>
    <w:rsid w:val="00ED3DC2"/>
    <w:rsid w:val="00F669D1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570EB7"/>
  <w15:docId w15:val="{5ADCD01A-A6B6-4EB3-97BF-8CD7974D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DC2"/>
    <w:pPr>
      <w:spacing w:after="0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D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DC2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DC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3DC2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D3DC2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BodyText">
    <w:name w:val="Body Text"/>
    <w:basedOn w:val="Normal"/>
    <w:link w:val="BodyTextChar"/>
    <w:rsid w:val="00ED3DC2"/>
    <w:pPr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D3DC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3D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DC2"/>
    <w:rPr>
      <w:rFonts w:ascii="Times New Roman" w:eastAsia="Times New Roman" w:hAnsi="Times New Roman" w:cs="Times New Roman"/>
      <w:lang w:val="en-US"/>
    </w:rPr>
  </w:style>
  <w:style w:type="paragraph" w:styleId="TOC2">
    <w:name w:val="toc 2"/>
    <w:basedOn w:val="Normal"/>
    <w:next w:val="Normal"/>
    <w:uiPriority w:val="39"/>
    <w:unhideWhenUsed/>
    <w:rsid w:val="00ED3DC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ED3DC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D3DC2"/>
    <w:rPr>
      <w:color w:val="0563C1"/>
      <w:u w:val="single"/>
    </w:rPr>
  </w:style>
  <w:style w:type="paragraph" w:customStyle="1" w:styleId="1">
    <w:name w:val="Абзац списка1"/>
    <w:basedOn w:val="Normal"/>
    <w:qFormat/>
    <w:rsid w:val="00ED3DC2"/>
    <w:pPr>
      <w:ind w:left="720"/>
      <w:contextualSpacing/>
      <w:jc w:val="left"/>
    </w:pPr>
    <w:rPr>
      <w:sz w:val="24"/>
      <w:szCs w:val="24"/>
    </w:rPr>
  </w:style>
  <w:style w:type="paragraph" w:customStyle="1" w:styleId="10">
    <w:name w:val="Заголовок оглавления1"/>
    <w:basedOn w:val="Heading1"/>
    <w:next w:val="Normal"/>
    <w:uiPriority w:val="39"/>
    <w:semiHidden/>
    <w:unhideWhenUsed/>
    <w:qFormat/>
    <w:rsid w:val="00ED3DC2"/>
    <w:pPr>
      <w:spacing w:line="276" w:lineRule="auto"/>
      <w:jc w:val="left"/>
      <w:outlineLvl w:val="9"/>
    </w:pPr>
    <w:rPr>
      <w:rFonts w:ascii="Calibri Light" w:eastAsia="Times New Roman" w:hAnsi="Calibri Light" w:cs="Times New Roman"/>
      <w:color w:val="2D73B3"/>
    </w:rPr>
  </w:style>
  <w:style w:type="character" w:customStyle="1" w:styleId="Heading1Char">
    <w:name w:val="Heading 1 Char"/>
    <w:basedOn w:val="DefaultParagraphFont"/>
    <w:link w:val="Heading1"/>
    <w:uiPriority w:val="9"/>
    <w:rsid w:val="00ED3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DC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3E34CB"/>
    <w:pPr>
      <w:ind w:left="720"/>
      <w:contextualSpacing/>
    </w:pPr>
    <w:rPr>
      <w:lang w:val="ru-RU"/>
    </w:rPr>
  </w:style>
  <w:style w:type="paragraph" w:styleId="NormalWeb">
    <w:name w:val="Normal (Web)"/>
    <w:basedOn w:val="Normal"/>
    <w:uiPriority w:val="99"/>
    <w:unhideWhenUsed/>
    <w:rsid w:val="000F0753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12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HP_2</dc:creator>
  <cp:keywords/>
  <dc:description/>
  <cp:lastModifiedBy>U1</cp:lastModifiedBy>
  <cp:revision>37</cp:revision>
  <dcterms:created xsi:type="dcterms:W3CDTF">2017-01-27T10:53:00Z</dcterms:created>
  <dcterms:modified xsi:type="dcterms:W3CDTF">2017-01-30T20:11:00Z</dcterms:modified>
</cp:coreProperties>
</file>